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A097" w14:textId="6F3168C2" w:rsidR="003C31A4" w:rsidRDefault="00DD6945" w:rsidP="003C31A4">
      <w:pPr>
        <w:jc w:val="center"/>
        <w:rPr>
          <w:rFonts w:ascii="Arial" w:hAnsi="Arial" w:cs="Arial"/>
          <w:sz w:val="32"/>
          <w:szCs w:val="32"/>
        </w:rPr>
      </w:pPr>
      <w:r w:rsidRPr="00DD6945">
        <w:rPr>
          <w:rFonts w:ascii="Arial" w:hAnsi="Arial" w:cs="Arial"/>
          <w:sz w:val="32"/>
          <w:szCs w:val="32"/>
        </w:rPr>
        <w:drawing>
          <wp:anchor distT="0" distB="0" distL="114300" distR="114300" simplePos="0" relativeHeight="251673600" behindDoc="0" locked="0" layoutInCell="1" allowOverlap="1" wp14:anchorId="2593EC44" wp14:editId="295A3271">
            <wp:simplePos x="0" y="0"/>
            <wp:positionH relativeFrom="column">
              <wp:posOffset>4053641</wp:posOffset>
            </wp:positionH>
            <wp:positionV relativeFrom="paragraph">
              <wp:posOffset>-509014</wp:posOffset>
            </wp:positionV>
            <wp:extent cx="2219325" cy="942975"/>
            <wp:effectExtent l="0" t="0" r="9525" b="9525"/>
            <wp:wrapNone/>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2219325" cy="942975"/>
                    </a:xfrm>
                    <a:prstGeom prst="rect">
                      <a:avLst/>
                    </a:prstGeom>
                  </pic:spPr>
                </pic:pic>
              </a:graphicData>
            </a:graphic>
            <wp14:sizeRelH relativeFrom="page">
              <wp14:pctWidth>0</wp14:pctWidth>
            </wp14:sizeRelH>
            <wp14:sizeRelV relativeFrom="page">
              <wp14:pctHeight>0</wp14:pctHeight>
            </wp14:sizeRelV>
          </wp:anchor>
        </w:drawing>
      </w:r>
      <w:r w:rsidR="009533DC">
        <w:rPr>
          <w:noProof/>
        </w:rPr>
        <w:drawing>
          <wp:anchor distT="0" distB="0" distL="114300" distR="114300" simplePos="0" relativeHeight="251671552" behindDoc="0" locked="0" layoutInCell="1" allowOverlap="1" wp14:anchorId="3072B973" wp14:editId="15391A5B">
            <wp:simplePos x="0" y="0"/>
            <wp:positionH relativeFrom="margin">
              <wp:align>center</wp:align>
            </wp:positionH>
            <wp:positionV relativeFrom="paragraph">
              <wp:posOffset>-378905</wp:posOffset>
            </wp:positionV>
            <wp:extent cx="2295525" cy="753110"/>
            <wp:effectExtent l="0" t="0" r="9525" b="889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2845" b="34338"/>
                    <a:stretch/>
                  </pic:blipFill>
                  <pic:spPr bwMode="auto">
                    <a:xfrm>
                      <a:off x="0" y="0"/>
                      <a:ext cx="2295525" cy="75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3DC" w:rsidRPr="009533DC">
        <w:rPr>
          <w:rFonts w:ascii="Arial" w:hAnsi="Arial" w:cs="Arial"/>
          <w:sz w:val="32"/>
          <w:szCs w:val="32"/>
        </w:rPr>
        <w:drawing>
          <wp:anchor distT="0" distB="0" distL="114300" distR="114300" simplePos="0" relativeHeight="251672576" behindDoc="0" locked="0" layoutInCell="1" allowOverlap="1" wp14:anchorId="1C3ECD5B" wp14:editId="0FC98F82">
            <wp:simplePos x="0" y="0"/>
            <wp:positionH relativeFrom="column">
              <wp:posOffset>-821811</wp:posOffset>
            </wp:positionH>
            <wp:positionV relativeFrom="paragraph">
              <wp:posOffset>-525665</wp:posOffset>
            </wp:positionV>
            <wp:extent cx="1990740" cy="933457"/>
            <wp:effectExtent l="0" t="0" r="9525"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990740" cy="933457"/>
                    </a:xfrm>
                    <a:prstGeom prst="rect">
                      <a:avLst/>
                    </a:prstGeom>
                  </pic:spPr>
                </pic:pic>
              </a:graphicData>
            </a:graphic>
            <wp14:sizeRelH relativeFrom="page">
              <wp14:pctWidth>0</wp14:pctWidth>
            </wp14:sizeRelH>
            <wp14:sizeRelV relativeFrom="page">
              <wp14:pctHeight>0</wp14:pctHeight>
            </wp14:sizeRelV>
          </wp:anchor>
        </w:drawing>
      </w:r>
    </w:p>
    <w:p w14:paraId="3B07078F" w14:textId="41EB069D" w:rsidR="003C31A4" w:rsidRDefault="003C31A4" w:rsidP="003C31A4">
      <w:pPr>
        <w:jc w:val="center"/>
        <w:rPr>
          <w:rFonts w:ascii="Arial" w:hAnsi="Arial" w:cs="Arial"/>
          <w:sz w:val="32"/>
          <w:szCs w:val="32"/>
        </w:rPr>
      </w:pPr>
    </w:p>
    <w:p w14:paraId="4E068A7F" w14:textId="73DAB881" w:rsidR="003C31A4" w:rsidRDefault="003C31A4" w:rsidP="003C31A4">
      <w:pPr>
        <w:jc w:val="center"/>
        <w:rPr>
          <w:rFonts w:ascii="Arial" w:hAnsi="Arial" w:cs="Arial"/>
          <w:sz w:val="32"/>
          <w:szCs w:val="32"/>
        </w:rPr>
      </w:pPr>
    </w:p>
    <w:p w14:paraId="3D374ABE" w14:textId="3C536490" w:rsidR="003C31A4" w:rsidRDefault="003C31A4" w:rsidP="003C31A4">
      <w:pPr>
        <w:jc w:val="center"/>
        <w:rPr>
          <w:rFonts w:ascii="Arial" w:hAnsi="Arial" w:cs="Arial"/>
          <w:sz w:val="32"/>
          <w:szCs w:val="32"/>
        </w:rPr>
      </w:pPr>
    </w:p>
    <w:p w14:paraId="35563DB7" w14:textId="2E8151C6" w:rsidR="003C31A4" w:rsidRDefault="003C31A4" w:rsidP="003C31A4">
      <w:pPr>
        <w:jc w:val="center"/>
        <w:rPr>
          <w:rFonts w:ascii="Arial" w:hAnsi="Arial" w:cs="Arial"/>
          <w:sz w:val="32"/>
          <w:szCs w:val="32"/>
        </w:rPr>
      </w:pPr>
    </w:p>
    <w:p w14:paraId="7F0ECECA" w14:textId="77777777" w:rsidR="003C31A4" w:rsidRDefault="003C31A4" w:rsidP="003C31A4">
      <w:pPr>
        <w:jc w:val="center"/>
        <w:rPr>
          <w:rFonts w:ascii="Arial" w:hAnsi="Arial" w:cs="Arial"/>
          <w:sz w:val="32"/>
          <w:szCs w:val="32"/>
        </w:rPr>
      </w:pPr>
    </w:p>
    <w:p w14:paraId="47E92596" w14:textId="40AFDC8F" w:rsidR="003C31A4" w:rsidRDefault="003C31A4" w:rsidP="003C31A4">
      <w:pPr>
        <w:jc w:val="center"/>
        <w:rPr>
          <w:rFonts w:ascii="Arial" w:hAnsi="Arial" w:cs="Arial"/>
          <w:sz w:val="32"/>
          <w:szCs w:val="32"/>
        </w:rPr>
      </w:pPr>
    </w:p>
    <w:p w14:paraId="39C8AF03" w14:textId="193F6446" w:rsidR="00821511" w:rsidRPr="00F7413E" w:rsidRDefault="004868B9" w:rsidP="003C31A4">
      <w:pPr>
        <w:jc w:val="center"/>
        <w:rPr>
          <w:rFonts w:ascii="Arial" w:hAnsi="Arial" w:cs="Arial"/>
          <w:b/>
          <w:bCs/>
          <w:sz w:val="32"/>
          <w:szCs w:val="32"/>
        </w:rPr>
      </w:pPr>
      <w:r w:rsidRPr="00F7413E">
        <w:rPr>
          <w:rFonts w:ascii="Arial" w:hAnsi="Arial" w:cs="Arial"/>
          <w:b/>
          <w:bCs/>
          <w:sz w:val="32"/>
          <w:szCs w:val="32"/>
        </w:rPr>
        <w:t>Safety in</w:t>
      </w:r>
      <w:r w:rsidR="003C31A4" w:rsidRPr="00F7413E">
        <w:rPr>
          <w:rFonts w:ascii="Arial" w:hAnsi="Arial" w:cs="Arial"/>
          <w:b/>
          <w:bCs/>
          <w:sz w:val="32"/>
          <w:szCs w:val="32"/>
        </w:rPr>
        <w:t xml:space="preserve"> Secondary</w:t>
      </w:r>
      <w:r w:rsidRPr="00F7413E">
        <w:rPr>
          <w:rFonts w:ascii="Arial" w:hAnsi="Arial" w:cs="Arial"/>
          <w:b/>
          <w:bCs/>
          <w:sz w:val="32"/>
          <w:szCs w:val="32"/>
        </w:rPr>
        <w:t xml:space="preserve"> Science</w:t>
      </w:r>
      <w:r w:rsidR="009533DC" w:rsidRPr="00F7413E">
        <w:rPr>
          <w:rFonts w:ascii="Arial" w:hAnsi="Arial" w:cs="Arial"/>
          <w:b/>
          <w:bCs/>
          <w:sz w:val="32"/>
          <w:szCs w:val="32"/>
        </w:rPr>
        <w:t xml:space="preserve"> KS3 &amp; KS4</w:t>
      </w:r>
    </w:p>
    <w:p w14:paraId="39F51C5D" w14:textId="72638540" w:rsidR="004868B9" w:rsidRPr="00F7413E" w:rsidRDefault="004868B9" w:rsidP="003C31A4">
      <w:pPr>
        <w:jc w:val="center"/>
        <w:rPr>
          <w:rFonts w:ascii="Arial" w:hAnsi="Arial" w:cs="Arial"/>
          <w:b/>
          <w:bCs/>
          <w:sz w:val="32"/>
          <w:szCs w:val="32"/>
        </w:rPr>
      </w:pPr>
      <w:r w:rsidRPr="00F7413E">
        <w:rPr>
          <w:rFonts w:ascii="Arial" w:hAnsi="Arial" w:cs="Arial"/>
          <w:b/>
          <w:bCs/>
          <w:sz w:val="32"/>
          <w:szCs w:val="32"/>
        </w:rPr>
        <w:t>The Legal Background</w:t>
      </w:r>
    </w:p>
    <w:p w14:paraId="400AD0AF" w14:textId="42E891E2" w:rsidR="004868B9" w:rsidRPr="00F7413E" w:rsidRDefault="004868B9" w:rsidP="003C31A4">
      <w:pPr>
        <w:jc w:val="center"/>
        <w:rPr>
          <w:rFonts w:ascii="Arial" w:hAnsi="Arial" w:cs="Arial"/>
          <w:b/>
          <w:bCs/>
          <w:sz w:val="32"/>
          <w:szCs w:val="32"/>
        </w:rPr>
      </w:pPr>
      <w:r w:rsidRPr="00F7413E">
        <w:rPr>
          <w:rFonts w:ascii="Arial" w:hAnsi="Arial" w:cs="Arial"/>
          <w:b/>
          <w:bCs/>
          <w:sz w:val="32"/>
          <w:szCs w:val="32"/>
        </w:rPr>
        <w:t>Published</w:t>
      </w:r>
      <w:r w:rsidR="009533DC" w:rsidRPr="00F7413E">
        <w:rPr>
          <w:rFonts w:ascii="Arial" w:hAnsi="Arial" w:cs="Arial"/>
          <w:b/>
          <w:bCs/>
          <w:sz w:val="32"/>
          <w:szCs w:val="32"/>
        </w:rPr>
        <w:t xml:space="preserve"> June</w:t>
      </w:r>
      <w:r w:rsidRPr="00F7413E">
        <w:rPr>
          <w:rFonts w:ascii="Arial" w:hAnsi="Arial" w:cs="Arial"/>
          <w:b/>
          <w:bCs/>
          <w:sz w:val="32"/>
          <w:szCs w:val="32"/>
        </w:rPr>
        <w:t xml:space="preserve"> 2022</w:t>
      </w:r>
    </w:p>
    <w:p w14:paraId="72DFA0EE" w14:textId="7ED44094" w:rsidR="004868B9" w:rsidRDefault="004868B9"/>
    <w:p w14:paraId="5C215768" w14:textId="062309A6" w:rsidR="004868B9" w:rsidRDefault="004868B9"/>
    <w:p w14:paraId="4ACDDA2F" w14:textId="56381111" w:rsidR="004868B9" w:rsidRDefault="004868B9"/>
    <w:p w14:paraId="1903EB92" w14:textId="7754FF8D" w:rsidR="004868B9" w:rsidRDefault="004868B9" w:rsidP="004868B9">
      <w:pPr>
        <w:spacing w:before="169" w:line="276" w:lineRule="exact"/>
        <w:ind w:left="216"/>
        <w:rPr>
          <w:rFonts w:eastAsia="Arial"/>
          <w:b/>
          <w:color w:val="000000"/>
        </w:rPr>
      </w:pPr>
      <w:r>
        <w:rPr>
          <w:rFonts w:eastAsia="Arial"/>
          <w:b/>
          <w:color w:val="000000"/>
          <w:lang w:val="en-US"/>
        </w:rPr>
        <w:t xml:space="preserve">This </w:t>
      </w:r>
      <w:r>
        <w:rPr>
          <w:rFonts w:eastAsia="Arial"/>
          <w:b/>
          <w:color w:val="000000"/>
          <w:lang w:val="en-US"/>
        </w:rPr>
        <w:t xml:space="preserve">document </w:t>
      </w:r>
      <w:r>
        <w:rPr>
          <w:rFonts w:eastAsia="Arial"/>
          <w:b/>
          <w:color w:val="000000"/>
          <w:lang w:val="en-US"/>
        </w:rPr>
        <w:t xml:space="preserve"> should be used in conjunction with:</w:t>
      </w:r>
    </w:p>
    <w:p w14:paraId="4670FE3B" w14:textId="77777777" w:rsidR="004868B9" w:rsidRDefault="004868B9" w:rsidP="004868B9">
      <w:pPr>
        <w:pStyle w:val="ListBullet"/>
        <w:ind w:left="430" w:hanging="283"/>
      </w:pPr>
      <w:r>
        <w:rPr>
          <w:lang w:val="en-US"/>
        </w:rPr>
        <w:t>the CLEAPSS Laboratory handbook</w:t>
      </w:r>
    </w:p>
    <w:p w14:paraId="77D5EE21" w14:textId="77777777" w:rsidR="004868B9" w:rsidRDefault="004868B9" w:rsidP="004868B9">
      <w:pPr>
        <w:pStyle w:val="ListBullet"/>
        <w:ind w:left="430" w:hanging="283"/>
      </w:pPr>
      <w:r>
        <w:rPr>
          <w:lang w:val="en-US"/>
        </w:rPr>
        <w:t>CLEAPSS guides (as listed)</w:t>
      </w:r>
    </w:p>
    <w:p w14:paraId="651D59E1" w14:textId="77777777" w:rsidR="004868B9" w:rsidRDefault="004868B9" w:rsidP="004868B9">
      <w:pPr>
        <w:pStyle w:val="ListBullet"/>
        <w:ind w:left="430" w:hanging="283"/>
      </w:pPr>
      <w:r>
        <w:rPr>
          <w:lang w:val="en-US"/>
        </w:rPr>
        <w:t>DfE (Department for Education) Building Bulletins (as listed)</w:t>
      </w:r>
    </w:p>
    <w:p w14:paraId="320DEA2D" w14:textId="77777777" w:rsidR="004868B9" w:rsidRDefault="004868B9" w:rsidP="004868B9">
      <w:pPr>
        <w:pStyle w:val="ListBullet"/>
        <w:ind w:left="430" w:hanging="283"/>
      </w:pPr>
      <w:r>
        <w:rPr>
          <w:lang w:val="en-US"/>
        </w:rPr>
        <w:t>safety information from Hampshire Children’s Services Health and Safety Team</w:t>
      </w:r>
    </w:p>
    <w:p w14:paraId="5ADD873A" w14:textId="77777777" w:rsidR="004868B9" w:rsidRDefault="004868B9" w:rsidP="004868B9">
      <w:pPr>
        <w:pStyle w:val="ListBullet"/>
        <w:ind w:left="430" w:hanging="283"/>
      </w:pPr>
      <w:r>
        <w:rPr>
          <w:lang w:val="en-US"/>
        </w:rPr>
        <w:t xml:space="preserve">Reporting of injuries, diseases and dangerous occurrences regulations (RIDDOR) website: </w:t>
      </w:r>
      <w:hyperlink r:id="rId11">
        <w:r>
          <w:rPr>
            <w:color w:val="0000FF"/>
            <w:u w:val="single"/>
            <w:lang w:val="en-US"/>
          </w:rPr>
          <w:t>www.hse.gov.uk/riddor</w:t>
        </w:r>
      </w:hyperlink>
    </w:p>
    <w:p w14:paraId="7F99B5D3" w14:textId="77777777" w:rsidR="004868B9" w:rsidRDefault="004868B9" w:rsidP="004868B9">
      <w:pPr>
        <w:pStyle w:val="ListBullet"/>
        <w:ind w:left="430" w:hanging="283"/>
      </w:pPr>
      <w:r>
        <w:rPr>
          <w:lang w:val="en-US"/>
        </w:rPr>
        <w:t>ASE safety publications</w:t>
      </w:r>
    </w:p>
    <w:p w14:paraId="46E16639" w14:textId="77777777" w:rsidR="004868B9" w:rsidRDefault="004868B9" w:rsidP="003C31A4">
      <w:pPr>
        <w:pStyle w:val="ListBullet"/>
        <w:numPr>
          <w:ilvl w:val="0"/>
          <w:numId w:val="0"/>
        </w:numPr>
        <w:ind w:left="430"/>
        <w:rPr>
          <w:spacing w:val="-1"/>
          <w:u w:val="single"/>
        </w:rPr>
      </w:pPr>
    </w:p>
    <w:p w14:paraId="3FF3AAC4" w14:textId="01EB0922" w:rsidR="004868B9" w:rsidRDefault="004868B9"/>
    <w:p w14:paraId="30CA0E5B" w14:textId="52958AF5" w:rsidR="004868B9" w:rsidRDefault="004868B9"/>
    <w:p w14:paraId="4E00B7F0" w14:textId="0C9D515A" w:rsidR="004868B9" w:rsidRDefault="004868B9"/>
    <w:p w14:paraId="0A469109" w14:textId="5036C79B" w:rsidR="004868B9" w:rsidRDefault="004868B9"/>
    <w:p w14:paraId="60946E22" w14:textId="3951EC9D" w:rsidR="004868B9" w:rsidRDefault="004868B9"/>
    <w:p w14:paraId="16EF09D8" w14:textId="6B596FE5" w:rsidR="004868B9" w:rsidRDefault="004868B9"/>
    <w:p w14:paraId="61268885" w14:textId="1E50388D" w:rsidR="004868B9" w:rsidRDefault="004868B9"/>
    <w:p w14:paraId="069631B9" w14:textId="4AFE3809" w:rsidR="004868B9" w:rsidRDefault="004868B9"/>
    <w:p w14:paraId="656D2F11" w14:textId="77777777" w:rsidR="003C31A4" w:rsidRDefault="003C31A4" w:rsidP="004868B9">
      <w:pPr>
        <w:ind w:left="1944" w:right="288"/>
        <w:rPr>
          <w:rFonts w:eastAsia="Arial"/>
          <w:color w:val="000000"/>
          <w:lang w:val="en-US"/>
        </w:rPr>
      </w:pPr>
    </w:p>
    <w:p w14:paraId="0D43E5EF" w14:textId="77777777" w:rsidR="003C31A4" w:rsidRDefault="003C31A4" w:rsidP="004868B9">
      <w:pPr>
        <w:ind w:left="1944" w:right="288"/>
        <w:rPr>
          <w:rFonts w:eastAsia="Arial"/>
          <w:color w:val="000000"/>
          <w:lang w:val="en-US"/>
        </w:rPr>
      </w:pPr>
    </w:p>
    <w:p w14:paraId="60DB951B" w14:textId="78809D6A" w:rsidR="003C31A4" w:rsidRDefault="003C31A4" w:rsidP="003C31A4">
      <w:pPr>
        <w:ind w:right="288"/>
        <w:rPr>
          <w:rFonts w:eastAsia="Arial"/>
          <w:color w:val="000000"/>
          <w:lang w:val="en-US"/>
        </w:rPr>
      </w:pPr>
      <w:r w:rsidRPr="003C31A4">
        <w:rPr>
          <w:rFonts w:eastAsia="Arial"/>
          <w:b/>
          <w:bCs/>
          <w:color w:val="000000"/>
          <w:sz w:val="44"/>
          <w:szCs w:val="44"/>
          <w:lang w:val="en-US"/>
        </w:rPr>
        <w:lastRenderedPageBreak/>
        <w:t>Introduction</w:t>
      </w:r>
      <w:r>
        <w:rPr>
          <w:rFonts w:eastAsia="Arial"/>
          <w:color w:val="000000"/>
          <w:lang w:val="en-US"/>
        </w:rPr>
        <w:t xml:space="preserve"> </w:t>
      </w:r>
    </w:p>
    <w:p w14:paraId="49C65C69" w14:textId="77777777" w:rsidR="003C31A4" w:rsidRDefault="003C31A4" w:rsidP="004868B9">
      <w:pPr>
        <w:ind w:left="1944" w:right="288"/>
        <w:rPr>
          <w:rFonts w:eastAsia="Arial"/>
          <w:color w:val="000000"/>
          <w:lang w:val="en-US"/>
        </w:rPr>
      </w:pPr>
    </w:p>
    <w:p w14:paraId="37EF349B" w14:textId="77777777" w:rsidR="003C31A4" w:rsidRDefault="003C31A4" w:rsidP="004868B9">
      <w:pPr>
        <w:ind w:left="1944" w:right="288"/>
        <w:rPr>
          <w:rFonts w:eastAsia="Arial"/>
          <w:color w:val="000000"/>
          <w:lang w:val="en-US"/>
        </w:rPr>
      </w:pPr>
    </w:p>
    <w:p w14:paraId="4E05DAA6" w14:textId="571F7D04" w:rsidR="004868B9" w:rsidRDefault="004868B9" w:rsidP="003C31A4">
      <w:pPr>
        <w:ind w:right="288"/>
        <w:rPr>
          <w:rFonts w:eastAsia="Arial"/>
          <w:color w:val="000000"/>
        </w:rPr>
      </w:pPr>
      <w:r>
        <w:rPr>
          <w:rFonts w:eastAsia="Arial"/>
          <w:color w:val="000000"/>
          <w:lang w:val="en-US"/>
        </w:rPr>
        <w:t xml:space="preserve">Activities which carry risk, or involve trial and error, form a central part of the learning process. It is impossible to eliminate all </w:t>
      </w:r>
      <w:r w:rsidR="003C31A4">
        <w:rPr>
          <w:rFonts w:eastAsia="Arial"/>
          <w:color w:val="000000"/>
          <w:lang w:val="en-US"/>
        </w:rPr>
        <w:t>risks</w:t>
      </w:r>
      <w:r>
        <w:rPr>
          <w:rFonts w:eastAsia="Arial"/>
          <w:color w:val="000000"/>
          <w:lang w:val="en-US"/>
        </w:rPr>
        <w:t xml:space="preserve"> and to do this may stifle natural curiosity and the development of personal independence. A key principle should be that pupils should be taught how to be safe, rather than the emphasis lying with the teacher being safe for the pupils. At the heart of this lies the process of </w:t>
      </w:r>
      <w:r>
        <w:rPr>
          <w:rFonts w:eastAsia="Arial"/>
          <w:i/>
          <w:color w:val="000000"/>
          <w:lang w:val="en-US"/>
        </w:rPr>
        <w:t>risk assessment</w:t>
      </w:r>
      <w:r>
        <w:rPr>
          <w:rFonts w:eastAsia="Arial"/>
          <w:color w:val="000000"/>
          <w:lang w:val="en-US"/>
        </w:rPr>
        <w:t xml:space="preserve">. If pupils are to be taught how to work safely, then teachers will need to go through the process of risk assessment with them to ensure that they know the hazards involved in an activity, and how the risks presented by these hazards will be </w:t>
      </w:r>
      <w:proofErr w:type="spellStart"/>
      <w:r>
        <w:rPr>
          <w:rFonts w:eastAsia="Arial"/>
          <w:color w:val="000000"/>
          <w:lang w:val="en-US"/>
        </w:rPr>
        <w:t>minimised</w:t>
      </w:r>
      <w:proofErr w:type="spellEnd"/>
      <w:r>
        <w:rPr>
          <w:rFonts w:eastAsia="Arial"/>
          <w:color w:val="000000"/>
          <w:lang w:val="en-US"/>
        </w:rPr>
        <w:t>.</w:t>
      </w:r>
    </w:p>
    <w:p w14:paraId="51A1F968" w14:textId="77777777" w:rsidR="004868B9" w:rsidRDefault="004868B9" w:rsidP="003C31A4">
      <w:pPr>
        <w:spacing w:before="198"/>
        <w:ind w:right="288"/>
        <w:jc w:val="both"/>
        <w:rPr>
          <w:rFonts w:eastAsia="Arial"/>
          <w:color w:val="000000"/>
        </w:rPr>
      </w:pPr>
      <w:r>
        <w:rPr>
          <w:rFonts w:eastAsia="Arial"/>
          <w:color w:val="000000"/>
          <w:lang w:val="en-US"/>
        </w:rPr>
        <w:t xml:space="preserve">The development of an attitude of carefulness and a sense of responsibility is best fostered where there is a consistent example set by the teacher, together with an expectation of good habits in laboratory </w:t>
      </w:r>
      <w:proofErr w:type="spellStart"/>
      <w:r>
        <w:rPr>
          <w:rFonts w:eastAsia="Arial"/>
          <w:color w:val="000000"/>
          <w:lang w:val="en-US"/>
        </w:rPr>
        <w:t>behaviour</w:t>
      </w:r>
      <w:proofErr w:type="spellEnd"/>
      <w:r>
        <w:rPr>
          <w:rFonts w:eastAsia="Arial"/>
          <w:color w:val="000000"/>
          <w:lang w:val="en-US"/>
        </w:rPr>
        <w:t xml:space="preserve"> and practice, and when working out in the field.</w:t>
      </w:r>
    </w:p>
    <w:p w14:paraId="4DE9E239" w14:textId="3FDA5685" w:rsidR="004868B9" w:rsidRDefault="004868B9" w:rsidP="003C31A4">
      <w:pPr>
        <w:spacing w:before="200"/>
        <w:ind w:right="144"/>
        <w:rPr>
          <w:rFonts w:eastAsia="Arial"/>
          <w:color w:val="000000"/>
          <w:lang w:val="en-US"/>
        </w:rPr>
      </w:pPr>
      <w:r>
        <w:rPr>
          <w:rFonts w:ascii="Times New Roman" w:eastAsia="PMingLiU" w:hAnsi="Times New Roman"/>
          <w:noProof/>
        </w:rPr>
        <mc:AlternateContent>
          <mc:Choice Requires="wps">
            <w:drawing>
              <wp:anchor distT="0" distB="0" distL="0" distR="0" simplePos="0" relativeHeight="251659264" behindDoc="1" locked="0" layoutInCell="1" allowOverlap="1" wp14:anchorId="20987D93" wp14:editId="15163437">
                <wp:simplePos x="0" y="0"/>
                <wp:positionH relativeFrom="page">
                  <wp:posOffset>1078865</wp:posOffset>
                </wp:positionH>
                <wp:positionV relativeFrom="page">
                  <wp:posOffset>10036810</wp:posOffset>
                </wp:positionV>
                <wp:extent cx="5486400" cy="299720"/>
                <wp:effectExtent l="2540" t="0" r="0" b="0"/>
                <wp:wrapSquare wrapText="bothSides"/>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BFED" w14:textId="77777777" w:rsidR="004868B9" w:rsidRDefault="004868B9" w:rsidP="004868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87D93" id="_x0000_t202" coordsize="21600,21600" o:spt="202" path="m,l,21600r21600,l21600,xe">
                <v:stroke joinstyle="miter"/>
                <v:path gradientshapeok="t" o:connecttype="rect"/>
              </v:shapetype>
              <v:shape id="Text Box 2" o:spid="_x0000_s1026" type="#_x0000_t202" style="position:absolute;margin-left:84.95pt;margin-top:790.3pt;width:6in;height:23.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N1gEAAJEDAAAOAAAAZHJzL2Uyb0RvYy54bWysU9tu2zAMfR+wfxD0vtgJuq414hRdiw4D&#10;ugvQ7QNoWbKN2aJGKbGzrx8lx+kub8NeBJqkjs45pLc309CLgybfoS3lepVLoa3CurNNKb9+eXh1&#10;JYUPYGvo0epSHrWXN7uXL7ajK/QGW+xrTYJBrC9GV8o2BFdkmVetHsCv0GnLRYM0QOBParKaYGT0&#10;oc82eX6ZjUi1I1Tae87ez0W5S/jGaBU+GeN1EH0pmVtIJ6Wzime220LRELi2Uyca8A8sBugsP3qG&#10;uocAYk/dX1BDpwg9mrBSOGRoTKd00sBq1vkfap5acDppYXO8O9vk/x+s+nh4cp9JhOktTjzAJMK7&#10;R1TfvLB414Jt9C0Rjq2Gmh9eR8uy0fnidDVa7QsfQarxA9Y8ZNgHTECToSG6wjoFo/MAjmfT9RSE&#10;4uTri6vLi5xLimub6+s3mzSVDIrltiMf3mkcRAxKSTzUhA6HRx8iGyiWlviYxYeu79Nge/tbghtj&#10;JrGPhGfqYaom7o4qKqyPrINw3hPeaw5apB9SjLwjpfTf90Baiv69ZS/iQi0BLUG1BGAVXy1lkGIO&#10;78K8eHtHXdMy8uy2xVv2y3RJyjOLE0+ee1J42tG4WL9+p67nP2n3EwAA//8DAFBLAwQUAAYACAAA&#10;ACEACOI0YOAAAAAOAQAADwAAAGRycy9kb3ducmV2LnhtbEyPwU7DMBBE70j8g7VI3KhNK0IS4lQV&#10;ghMSIg0Hjk7sJlbjdYjdNvw9mxPcdnZGs2+L7ewGdjZTsB4l3K8EMIOt1xY7CZ/1610KLESFWg0e&#10;jYQfE2BbXl8VKtf+gpU572PHqARDriT0MY4556HtjVNh5UeD5B385FQkOXVcT+pC5W7gayES7pRF&#10;utCr0Tz3pj3uT07C7gurF/v93nxUh8rWdSbwLTlKeXsz756ARTPHvzAs+IQOJTE1/oQ6sIF0kmUU&#10;peEhFQmwJSI2G9o1i7l+TIGXBf//RvkLAAD//wMAUEsBAi0AFAAGAAgAAAAhALaDOJL+AAAA4QEA&#10;ABMAAAAAAAAAAAAAAAAAAAAAAFtDb250ZW50X1R5cGVzXS54bWxQSwECLQAUAAYACAAAACEAOP0h&#10;/9YAAACUAQAACwAAAAAAAAAAAAAAAAAvAQAAX3JlbHMvLnJlbHNQSwECLQAUAAYACAAAACEA1/27&#10;zdYBAACRAwAADgAAAAAAAAAAAAAAAAAuAgAAZHJzL2Uyb0RvYy54bWxQSwECLQAUAAYACAAAACEA&#10;COI0YOAAAAAOAQAADwAAAAAAAAAAAAAAAAAwBAAAZHJzL2Rvd25yZXYueG1sUEsFBgAAAAAEAAQA&#10;8wAAAD0FAAAAAA==&#10;" filled="f" stroked="f">
                <v:textbox inset="0,0,0,0">
                  <w:txbxContent>
                    <w:p w14:paraId="3437BFED" w14:textId="77777777" w:rsidR="004868B9" w:rsidRDefault="004868B9" w:rsidP="004868B9"/>
                  </w:txbxContent>
                </v:textbox>
                <w10:wrap type="square" anchorx="page" anchory="page"/>
              </v:shape>
            </w:pict>
          </mc:Fallback>
        </mc:AlternateContent>
      </w:r>
      <w:r>
        <w:rPr>
          <w:rFonts w:eastAsia="Arial"/>
          <w:color w:val="000000"/>
          <w:lang w:val="en-US"/>
        </w:rPr>
        <w:t xml:space="preserve">Science teachers in Hampshire have a good record of safety </w:t>
      </w:r>
      <w:r w:rsidR="00DD6945">
        <w:rPr>
          <w:rFonts w:eastAsia="Arial"/>
          <w:color w:val="000000"/>
          <w:lang w:val="en-US"/>
        </w:rPr>
        <w:t>by</w:t>
      </w:r>
      <w:r>
        <w:rPr>
          <w:rFonts w:eastAsia="Arial"/>
          <w:color w:val="000000"/>
          <w:lang w:val="en-US"/>
        </w:rPr>
        <w:t xml:space="preserve"> taking wise precautions when </w:t>
      </w:r>
      <w:proofErr w:type="spellStart"/>
      <w:r>
        <w:rPr>
          <w:rFonts w:eastAsia="Arial"/>
          <w:color w:val="000000"/>
          <w:lang w:val="en-US"/>
        </w:rPr>
        <w:t>organising</w:t>
      </w:r>
      <w:proofErr w:type="spellEnd"/>
      <w:r>
        <w:rPr>
          <w:rFonts w:eastAsia="Arial"/>
          <w:color w:val="000000"/>
          <w:lang w:val="en-US"/>
        </w:rPr>
        <w:t xml:space="preserve"> practical work. These guidelines, in conjunction with the documents listed above, aim to help schools maintain this position.</w:t>
      </w:r>
    </w:p>
    <w:p w14:paraId="3A73DAD4" w14:textId="099EC6E5" w:rsidR="004868B9" w:rsidRDefault="004868B9" w:rsidP="004868B9">
      <w:pPr>
        <w:spacing w:before="200"/>
        <w:ind w:left="1944" w:right="144"/>
        <w:rPr>
          <w:rFonts w:eastAsia="Arial"/>
          <w:color w:val="000000"/>
          <w:lang w:val="en-US"/>
        </w:rPr>
      </w:pPr>
    </w:p>
    <w:p w14:paraId="2B40E46F" w14:textId="5EFDFA5D" w:rsidR="004868B9" w:rsidRDefault="004868B9" w:rsidP="003C31A4">
      <w:pPr>
        <w:spacing w:before="200"/>
        <w:ind w:right="144"/>
        <w:rPr>
          <w:rFonts w:eastAsia="Arial"/>
          <w:color w:val="000000"/>
          <w:lang w:val="en-US"/>
        </w:rPr>
      </w:pPr>
      <w:r>
        <w:rPr>
          <w:rFonts w:eastAsia="Arial"/>
          <w:color w:val="000000"/>
          <w:lang w:val="en-US"/>
        </w:rPr>
        <w:t>It is the expectation that all schools will follow the guidance provided by CLEAPSS, provided via their website.</w:t>
      </w:r>
    </w:p>
    <w:p w14:paraId="0B6632A7" w14:textId="68F18D63" w:rsidR="004868B9" w:rsidRDefault="004868B9" w:rsidP="004868B9">
      <w:pPr>
        <w:spacing w:before="198"/>
        <w:ind w:right="72"/>
        <w:rPr>
          <w:rFonts w:eastAsia="Arial"/>
          <w:color w:val="000000"/>
          <w:lang w:val="en-US"/>
        </w:rPr>
      </w:pPr>
      <w:r>
        <w:rPr>
          <w:rFonts w:eastAsia="Arial"/>
          <w:color w:val="000000"/>
          <w:lang w:val="en-US"/>
        </w:rPr>
        <w:t xml:space="preserve">CLEAPSS documents help inform risk assessments, and their advice </w:t>
      </w:r>
      <w:r>
        <w:rPr>
          <w:rFonts w:eastAsia="Arial"/>
          <w:b/>
          <w:color w:val="000000"/>
          <w:lang w:val="en-US"/>
        </w:rPr>
        <w:t xml:space="preserve">must </w:t>
      </w:r>
      <w:r>
        <w:rPr>
          <w:rFonts w:eastAsia="Arial"/>
          <w:color w:val="000000"/>
          <w:lang w:val="en-US"/>
        </w:rPr>
        <w:t xml:space="preserve">be followed (for example, key stage restrictions). If any employee has any doubt </w:t>
      </w:r>
      <w:r w:rsidR="003C31A4">
        <w:rPr>
          <w:rFonts w:eastAsia="Arial"/>
          <w:color w:val="000000"/>
          <w:lang w:val="en-US"/>
        </w:rPr>
        <w:t>about</w:t>
      </w:r>
      <w:r>
        <w:rPr>
          <w:rFonts w:eastAsia="Arial"/>
          <w:color w:val="000000"/>
          <w:lang w:val="en-US"/>
        </w:rPr>
        <w:t xml:space="preserve"> such advice they should contact  the HIAS science inspector/advisers or the CLEAPSS </w:t>
      </w:r>
      <w:r>
        <w:rPr>
          <w:rFonts w:eastAsia="Arial"/>
          <w:i/>
          <w:color w:val="000000"/>
          <w:lang w:val="en-US"/>
        </w:rPr>
        <w:t>Helpline</w:t>
      </w:r>
      <w:r>
        <w:rPr>
          <w:rFonts w:eastAsia="Arial"/>
          <w:color w:val="000000"/>
          <w:lang w:val="en-US"/>
        </w:rPr>
        <w:t>:</w:t>
      </w:r>
    </w:p>
    <w:p w14:paraId="204D9613" w14:textId="2BEF8CE8" w:rsidR="003C31A4" w:rsidRDefault="003C31A4" w:rsidP="004868B9">
      <w:pPr>
        <w:spacing w:before="198"/>
        <w:ind w:right="72"/>
        <w:rPr>
          <w:rFonts w:eastAsia="Arial"/>
          <w:color w:val="000000"/>
          <w:lang w:val="en-US"/>
        </w:rPr>
      </w:pPr>
      <w:hyperlink r:id="rId12" w:history="1">
        <w:r w:rsidRPr="00BD2753">
          <w:rPr>
            <w:rStyle w:val="Hyperlink"/>
            <w:rFonts w:eastAsia="Arial"/>
            <w:lang w:val="en-US"/>
          </w:rPr>
          <w:t>Kevin.neil@hants.gov.uk</w:t>
        </w:r>
      </w:hyperlink>
    </w:p>
    <w:p w14:paraId="6AB1EC9C" w14:textId="2CDDDB5A" w:rsidR="004868B9" w:rsidRDefault="003C31A4" w:rsidP="004868B9">
      <w:pPr>
        <w:spacing w:line="480" w:lineRule="exact"/>
        <w:ind w:right="4464"/>
        <w:rPr>
          <w:rFonts w:eastAsia="Arial"/>
          <w:color w:val="000000"/>
        </w:rPr>
      </w:pPr>
      <w:r>
        <w:rPr>
          <w:rFonts w:eastAsia="Arial"/>
          <w:color w:val="000000"/>
          <w:lang w:val="en-US"/>
        </w:rPr>
        <w:t xml:space="preserve">CLEAPSS </w:t>
      </w:r>
      <w:r w:rsidR="004868B9">
        <w:rPr>
          <w:rFonts w:eastAsia="Arial"/>
          <w:color w:val="000000"/>
          <w:lang w:val="en-US"/>
        </w:rPr>
        <w:t>Tel: 01895 251496 or visit:</w:t>
      </w:r>
    </w:p>
    <w:p w14:paraId="46CF0280" w14:textId="77777777" w:rsidR="004868B9" w:rsidRDefault="004868B9" w:rsidP="004868B9">
      <w:pPr>
        <w:spacing w:before="202"/>
        <w:rPr>
          <w:rFonts w:eastAsia="Arial"/>
          <w:color w:val="000000"/>
          <w:spacing w:val="-6"/>
          <w:sz w:val="25"/>
          <w:u w:val="single"/>
        </w:rPr>
      </w:pPr>
      <w:hyperlink r:id="rId13">
        <w:r>
          <w:rPr>
            <w:rFonts w:eastAsia="Arial"/>
            <w:color w:val="0000FF"/>
            <w:spacing w:val="-6"/>
            <w:sz w:val="25"/>
            <w:u w:val="single"/>
            <w:lang w:val="en-US"/>
          </w:rPr>
          <w:t>www.cleapss.org.uk</w:t>
        </w:r>
      </w:hyperlink>
      <w:r>
        <w:rPr>
          <w:rFonts w:eastAsia="Arial"/>
          <w:color w:val="000000"/>
          <w:spacing w:val="-6"/>
          <w:sz w:val="25"/>
          <w:u w:val="single"/>
          <w:lang w:val="en-US"/>
        </w:rPr>
        <w:t xml:space="preserve"> .</w:t>
      </w:r>
    </w:p>
    <w:p w14:paraId="2E8D0DEC" w14:textId="77777777" w:rsidR="00DE2697" w:rsidRDefault="00DE2697" w:rsidP="00DE2697">
      <w:pPr>
        <w:spacing w:before="13" w:line="493" w:lineRule="exact"/>
        <w:rPr>
          <w:rFonts w:eastAsia="Arial"/>
          <w:b/>
          <w:color w:val="000000"/>
          <w:spacing w:val="3"/>
          <w:sz w:val="43"/>
          <w:lang w:val="en-US"/>
        </w:rPr>
      </w:pPr>
    </w:p>
    <w:p w14:paraId="030CCCE7" w14:textId="77777777" w:rsidR="00DE2697" w:rsidRDefault="00DE2697" w:rsidP="00DE2697">
      <w:pPr>
        <w:spacing w:before="13" w:line="493" w:lineRule="exact"/>
        <w:rPr>
          <w:rFonts w:eastAsia="Arial"/>
          <w:b/>
          <w:color w:val="000000"/>
          <w:spacing w:val="3"/>
          <w:sz w:val="43"/>
          <w:lang w:val="en-US"/>
        </w:rPr>
      </w:pPr>
    </w:p>
    <w:p w14:paraId="0B84DE2E" w14:textId="77777777" w:rsidR="00DE2697" w:rsidRDefault="00DE2697" w:rsidP="00DE2697">
      <w:pPr>
        <w:spacing w:before="13" w:line="493" w:lineRule="exact"/>
        <w:rPr>
          <w:rFonts w:eastAsia="Arial"/>
          <w:b/>
          <w:color w:val="000000"/>
          <w:spacing w:val="3"/>
          <w:sz w:val="43"/>
          <w:lang w:val="en-US"/>
        </w:rPr>
      </w:pPr>
    </w:p>
    <w:p w14:paraId="22280483" w14:textId="77777777" w:rsidR="00DE2697" w:rsidRDefault="00DE2697" w:rsidP="00DE2697">
      <w:pPr>
        <w:spacing w:before="13" w:line="493" w:lineRule="exact"/>
        <w:rPr>
          <w:rFonts w:eastAsia="Arial"/>
          <w:b/>
          <w:color w:val="000000"/>
          <w:spacing w:val="3"/>
          <w:sz w:val="43"/>
          <w:lang w:val="en-US"/>
        </w:rPr>
      </w:pPr>
    </w:p>
    <w:p w14:paraId="1E2CB2ED" w14:textId="77777777" w:rsidR="00DE2697" w:rsidRDefault="00DE2697" w:rsidP="00DE2697">
      <w:pPr>
        <w:spacing w:before="13" w:line="493" w:lineRule="exact"/>
        <w:rPr>
          <w:rFonts w:eastAsia="Arial"/>
          <w:b/>
          <w:color w:val="000000"/>
          <w:spacing w:val="3"/>
          <w:sz w:val="43"/>
          <w:lang w:val="en-US"/>
        </w:rPr>
      </w:pPr>
    </w:p>
    <w:p w14:paraId="24BF7A24" w14:textId="77777777" w:rsidR="00DE2697" w:rsidRDefault="00DE2697" w:rsidP="00DE2697">
      <w:pPr>
        <w:spacing w:before="13" w:line="493" w:lineRule="exact"/>
        <w:rPr>
          <w:rFonts w:eastAsia="Arial"/>
          <w:b/>
          <w:color w:val="000000"/>
          <w:spacing w:val="3"/>
          <w:sz w:val="43"/>
          <w:lang w:val="en-US"/>
        </w:rPr>
      </w:pPr>
    </w:p>
    <w:p w14:paraId="62312744" w14:textId="77777777" w:rsidR="00DE2697" w:rsidRDefault="00DE2697" w:rsidP="00DE2697">
      <w:pPr>
        <w:spacing w:before="13" w:line="493" w:lineRule="exact"/>
        <w:rPr>
          <w:rFonts w:eastAsia="Arial"/>
          <w:b/>
          <w:color w:val="000000"/>
          <w:spacing w:val="3"/>
          <w:sz w:val="43"/>
          <w:lang w:val="en-US"/>
        </w:rPr>
      </w:pPr>
    </w:p>
    <w:tbl>
      <w:tblPr>
        <w:tblpPr w:leftFromText="180" w:rightFromText="180" w:vertAnchor="text" w:horzAnchor="margin" w:tblpY="889"/>
        <w:tblW w:w="0" w:type="auto"/>
        <w:tblLayout w:type="fixed"/>
        <w:tblCellMar>
          <w:left w:w="0" w:type="dxa"/>
          <w:right w:w="0" w:type="dxa"/>
        </w:tblCellMar>
        <w:tblLook w:val="0000" w:firstRow="0" w:lastRow="0" w:firstColumn="0" w:lastColumn="0" w:noHBand="0" w:noVBand="0"/>
      </w:tblPr>
      <w:tblGrid>
        <w:gridCol w:w="6593"/>
      </w:tblGrid>
      <w:tr w:rsidR="00DE2697" w14:paraId="42C3B68B" w14:textId="77777777" w:rsidTr="00DE2697">
        <w:trPr>
          <w:trHeight w:hRule="exact" w:val="4373"/>
        </w:trPr>
        <w:tc>
          <w:tcPr>
            <w:tcW w:w="6593" w:type="dxa"/>
            <w:tcBorders>
              <w:top w:val="none" w:sz="0" w:space="0" w:color="000000"/>
              <w:left w:val="none" w:sz="0" w:space="0" w:color="000000"/>
              <w:bottom w:val="none" w:sz="0" w:space="0" w:color="000000"/>
              <w:right w:val="none" w:sz="0" w:space="0" w:color="000000"/>
            </w:tcBorders>
            <w:shd w:val="clear" w:color="E5E7E7" w:fill="E5E7E7"/>
          </w:tcPr>
          <w:p w14:paraId="7A8B1027" w14:textId="77777777" w:rsidR="00DE2697" w:rsidRDefault="00DE2697" w:rsidP="00DE2697">
            <w:pPr>
              <w:spacing w:before="198" w:line="274" w:lineRule="exact"/>
              <w:ind w:left="216"/>
              <w:rPr>
                <w:rFonts w:eastAsia="Arial"/>
                <w:b/>
                <w:color w:val="000000"/>
                <w:spacing w:val="-5"/>
              </w:rPr>
            </w:pPr>
            <w:r>
              <w:rPr>
                <w:rFonts w:eastAsia="Arial"/>
                <w:b/>
                <w:color w:val="000000"/>
                <w:spacing w:val="-5"/>
                <w:lang w:val="en-US"/>
              </w:rPr>
              <w:lastRenderedPageBreak/>
              <w:t>See also:</w:t>
            </w:r>
          </w:p>
          <w:p w14:paraId="43F79CFB" w14:textId="77777777" w:rsidR="00DE2697" w:rsidRDefault="00DE2697" w:rsidP="00DE2697">
            <w:pPr>
              <w:numPr>
                <w:ilvl w:val="0"/>
                <w:numId w:val="2"/>
              </w:numPr>
              <w:tabs>
                <w:tab w:val="clear" w:pos="288"/>
                <w:tab w:val="left" w:pos="504"/>
              </w:tabs>
              <w:spacing w:before="182" w:after="0" w:line="280" w:lineRule="exact"/>
              <w:ind w:left="504" w:right="432" w:hanging="288"/>
              <w:textAlignment w:val="baseline"/>
              <w:rPr>
                <w:rFonts w:eastAsia="Arial"/>
                <w:color w:val="000000"/>
              </w:rPr>
            </w:pPr>
            <w:r>
              <w:rPr>
                <w:rFonts w:eastAsia="Arial"/>
                <w:color w:val="000000"/>
                <w:lang w:val="en-US"/>
              </w:rPr>
              <w:t xml:space="preserve">CLEAPSS </w:t>
            </w:r>
            <w:r>
              <w:rPr>
                <w:rFonts w:eastAsia="Arial"/>
                <w:i/>
                <w:color w:val="000000"/>
                <w:lang w:val="en-US"/>
              </w:rPr>
              <w:t xml:space="preserve">Laboratory handbook – Chapter 2: Health and safety </w:t>
            </w:r>
            <w:r>
              <w:rPr>
                <w:rFonts w:eastAsia="Arial"/>
                <w:color w:val="000000"/>
                <w:lang w:val="en-US"/>
              </w:rPr>
              <w:t>(pages 201 – 219)</w:t>
            </w:r>
          </w:p>
          <w:p w14:paraId="0D4E29EB" w14:textId="77777777" w:rsidR="00DE2697" w:rsidRDefault="00DE2697" w:rsidP="00DE2697">
            <w:pPr>
              <w:numPr>
                <w:ilvl w:val="0"/>
                <w:numId w:val="2"/>
              </w:numPr>
              <w:tabs>
                <w:tab w:val="clear" w:pos="288"/>
                <w:tab w:val="left" w:pos="504"/>
              </w:tabs>
              <w:spacing w:before="180" w:after="0" w:line="280" w:lineRule="exact"/>
              <w:ind w:left="504" w:right="864"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G234: Induction and training of science technicians</w:t>
            </w:r>
          </w:p>
          <w:p w14:paraId="0AAAE2F5" w14:textId="77777777" w:rsidR="00DE2697" w:rsidRDefault="00DE2697" w:rsidP="00DE2697">
            <w:pPr>
              <w:numPr>
                <w:ilvl w:val="0"/>
                <w:numId w:val="2"/>
              </w:numPr>
              <w:tabs>
                <w:tab w:val="clear" w:pos="288"/>
                <w:tab w:val="left" w:pos="504"/>
              </w:tabs>
              <w:spacing w:before="179" w:after="0" w:line="280" w:lineRule="exact"/>
              <w:ind w:left="504" w:right="57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G238: Health and safety induction and training of science teachers</w:t>
            </w:r>
          </w:p>
          <w:p w14:paraId="58D18886" w14:textId="77777777" w:rsidR="00DE2697" w:rsidRDefault="00DE2697" w:rsidP="00DE2697">
            <w:pPr>
              <w:numPr>
                <w:ilvl w:val="0"/>
                <w:numId w:val="2"/>
              </w:numPr>
              <w:tabs>
                <w:tab w:val="clear" w:pos="288"/>
                <w:tab w:val="left" w:pos="504"/>
              </w:tabs>
              <w:spacing w:before="184" w:after="0" w:line="280" w:lineRule="exact"/>
              <w:ind w:left="504" w:right="72"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021: Safety in the school laboratory and the new science teacher</w:t>
            </w:r>
          </w:p>
          <w:p w14:paraId="796F6D5E" w14:textId="77777777" w:rsidR="00DE2697" w:rsidRDefault="00DE2697" w:rsidP="00DE2697">
            <w:pPr>
              <w:numPr>
                <w:ilvl w:val="0"/>
                <w:numId w:val="2"/>
              </w:numPr>
              <w:tabs>
                <w:tab w:val="clear" w:pos="288"/>
                <w:tab w:val="left" w:pos="504"/>
              </w:tabs>
              <w:spacing w:before="179" w:after="192" w:line="280" w:lineRule="exact"/>
              <w:ind w:left="504" w:right="288" w:hanging="288"/>
              <w:textAlignment w:val="baseline"/>
              <w:rPr>
                <w:rFonts w:eastAsia="Arial"/>
                <w:color w:val="000000"/>
                <w:spacing w:val="-1"/>
              </w:rPr>
            </w:pPr>
            <w:r>
              <w:rPr>
                <w:rFonts w:eastAsia="Arial"/>
                <w:color w:val="000000"/>
                <w:spacing w:val="-1"/>
                <w:lang w:val="en-US"/>
              </w:rPr>
              <w:t xml:space="preserve">CLEAPSS </w:t>
            </w:r>
            <w:r>
              <w:rPr>
                <w:rFonts w:eastAsia="Arial"/>
                <w:i/>
                <w:color w:val="000000"/>
                <w:spacing w:val="-1"/>
                <w:lang w:val="en-US"/>
              </w:rPr>
              <w:t>Guide PS 038: Training for science staff, the use of non-science specialists and cover teachers.</w:t>
            </w:r>
          </w:p>
        </w:tc>
      </w:tr>
    </w:tbl>
    <w:p w14:paraId="277ADDC8" w14:textId="60BD88AC" w:rsidR="00EA7410" w:rsidRDefault="00EA7410" w:rsidP="00DE2697">
      <w:pPr>
        <w:spacing w:before="13" w:line="493" w:lineRule="exact"/>
        <w:rPr>
          <w:rFonts w:eastAsia="Arial"/>
          <w:b/>
          <w:color w:val="000000"/>
          <w:spacing w:val="3"/>
          <w:sz w:val="43"/>
        </w:rPr>
      </w:pPr>
      <w:r>
        <w:rPr>
          <w:rFonts w:eastAsia="Arial"/>
          <w:b/>
          <w:color w:val="000000"/>
          <w:spacing w:val="3"/>
          <w:sz w:val="43"/>
          <w:lang w:val="en-US"/>
        </w:rPr>
        <w:t>Responsibility for health and</w:t>
      </w:r>
      <w:r w:rsidR="00DE2697">
        <w:rPr>
          <w:rFonts w:eastAsia="Arial"/>
          <w:b/>
          <w:color w:val="000000"/>
          <w:spacing w:val="3"/>
          <w:sz w:val="43"/>
        </w:rPr>
        <w:t xml:space="preserve"> </w:t>
      </w:r>
      <w:r>
        <w:rPr>
          <w:rFonts w:eastAsia="Arial"/>
          <w:b/>
          <w:color w:val="000000"/>
          <w:spacing w:val="3"/>
          <w:sz w:val="43"/>
          <w:lang w:val="en-US"/>
        </w:rPr>
        <w:t>safety in science</w:t>
      </w:r>
    </w:p>
    <w:p w14:paraId="2A7F41EA" w14:textId="77777777" w:rsidR="00DE2697" w:rsidRDefault="00DE2697" w:rsidP="00DE2697">
      <w:pPr>
        <w:spacing w:line="279" w:lineRule="exact"/>
        <w:ind w:right="288"/>
        <w:rPr>
          <w:rFonts w:eastAsia="Arial"/>
          <w:color w:val="000000"/>
          <w:lang w:val="en-US"/>
        </w:rPr>
      </w:pPr>
    </w:p>
    <w:p w14:paraId="6580C0CC" w14:textId="77777777" w:rsidR="00DE2697" w:rsidRDefault="00DE2697" w:rsidP="00DE2697">
      <w:pPr>
        <w:spacing w:line="279" w:lineRule="exact"/>
        <w:ind w:right="288"/>
        <w:rPr>
          <w:rFonts w:eastAsia="Arial"/>
          <w:color w:val="000000"/>
          <w:lang w:val="en-US"/>
        </w:rPr>
      </w:pPr>
    </w:p>
    <w:p w14:paraId="715899C4" w14:textId="77777777" w:rsidR="00DE2697" w:rsidRDefault="00DE2697" w:rsidP="00DE2697">
      <w:pPr>
        <w:spacing w:line="279" w:lineRule="exact"/>
        <w:ind w:right="288"/>
        <w:rPr>
          <w:rFonts w:eastAsia="Arial"/>
          <w:color w:val="000000"/>
          <w:lang w:val="en-US"/>
        </w:rPr>
      </w:pPr>
    </w:p>
    <w:p w14:paraId="513FD59D" w14:textId="77777777" w:rsidR="00DE2697" w:rsidRDefault="00DE2697" w:rsidP="00DE2697">
      <w:pPr>
        <w:spacing w:line="279" w:lineRule="exact"/>
        <w:ind w:right="288"/>
        <w:rPr>
          <w:rFonts w:eastAsia="Arial"/>
          <w:color w:val="000000"/>
          <w:lang w:val="en-US"/>
        </w:rPr>
      </w:pPr>
    </w:p>
    <w:p w14:paraId="372F1B94" w14:textId="77777777" w:rsidR="00DE2697" w:rsidRDefault="00DE2697" w:rsidP="00DE2697">
      <w:pPr>
        <w:spacing w:line="279" w:lineRule="exact"/>
        <w:ind w:right="288"/>
        <w:rPr>
          <w:rFonts w:eastAsia="Arial"/>
          <w:color w:val="000000"/>
          <w:lang w:val="en-US"/>
        </w:rPr>
      </w:pPr>
    </w:p>
    <w:p w14:paraId="68125E27" w14:textId="77777777" w:rsidR="00DE2697" w:rsidRDefault="00DE2697" w:rsidP="00DE2697">
      <w:pPr>
        <w:spacing w:line="279" w:lineRule="exact"/>
        <w:ind w:right="288"/>
        <w:rPr>
          <w:rFonts w:eastAsia="Arial"/>
          <w:color w:val="000000"/>
          <w:lang w:val="en-US"/>
        </w:rPr>
      </w:pPr>
    </w:p>
    <w:p w14:paraId="235FA4FF" w14:textId="77777777" w:rsidR="00DE2697" w:rsidRDefault="00DE2697" w:rsidP="00DE2697">
      <w:pPr>
        <w:spacing w:line="279" w:lineRule="exact"/>
        <w:ind w:right="288"/>
        <w:rPr>
          <w:rFonts w:eastAsia="Arial"/>
          <w:color w:val="000000"/>
          <w:lang w:val="en-US"/>
        </w:rPr>
      </w:pPr>
    </w:p>
    <w:p w14:paraId="4EF2B118" w14:textId="77777777" w:rsidR="00DE2697" w:rsidRDefault="00DE2697" w:rsidP="00DE2697">
      <w:pPr>
        <w:spacing w:line="279" w:lineRule="exact"/>
        <w:ind w:right="288"/>
        <w:rPr>
          <w:rFonts w:eastAsia="Arial"/>
          <w:color w:val="000000"/>
          <w:lang w:val="en-US"/>
        </w:rPr>
      </w:pPr>
    </w:p>
    <w:p w14:paraId="1C833D1E" w14:textId="77777777" w:rsidR="00DE2697" w:rsidRDefault="00DE2697" w:rsidP="00DE2697">
      <w:pPr>
        <w:spacing w:line="279" w:lineRule="exact"/>
        <w:ind w:right="288"/>
        <w:rPr>
          <w:rFonts w:eastAsia="Arial"/>
          <w:color w:val="000000"/>
          <w:lang w:val="en-US"/>
        </w:rPr>
      </w:pPr>
    </w:p>
    <w:p w14:paraId="4CA88C32" w14:textId="77777777" w:rsidR="00DE2697" w:rsidRDefault="00DE2697" w:rsidP="00DE2697">
      <w:pPr>
        <w:spacing w:line="279" w:lineRule="exact"/>
        <w:ind w:right="288"/>
        <w:rPr>
          <w:rFonts w:eastAsia="Arial"/>
          <w:color w:val="000000"/>
          <w:lang w:val="en-US"/>
        </w:rPr>
      </w:pPr>
    </w:p>
    <w:p w14:paraId="0A49DB01" w14:textId="77777777" w:rsidR="00DE2697" w:rsidRDefault="00DE2697" w:rsidP="00DE2697">
      <w:pPr>
        <w:spacing w:line="279" w:lineRule="exact"/>
        <w:ind w:right="288"/>
        <w:rPr>
          <w:rFonts w:eastAsia="Arial"/>
          <w:color w:val="000000"/>
          <w:lang w:val="en-US"/>
        </w:rPr>
      </w:pPr>
    </w:p>
    <w:p w14:paraId="15ECFFBF" w14:textId="77777777" w:rsidR="00DE2697" w:rsidRDefault="00EA7410" w:rsidP="00DE2697">
      <w:pPr>
        <w:spacing w:line="279" w:lineRule="exact"/>
        <w:ind w:right="288"/>
        <w:rPr>
          <w:rFonts w:eastAsia="Arial"/>
          <w:color w:val="000000"/>
        </w:rPr>
      </w:pPr>
      <w:r>
        <w:rPr>
          <w:rFonts w:eastAsia="Arial"/>
          <w:color w:val="000000"/>
          <w:lang w:val="en-US"/>
        </w:rPr>
        <w:t xml:space="preserve">The responsibility for ensuring the safe teaching of science is shared between the Children’s Services Department, governors, headteachers and staff. Key responsibilities can be </w:t>
      </w:r>
      <w:proofErr w:type="spellStart"/>
      <w:r>
        <w:rPr>
          <w:rFonts w:eastAsia="Arial"/>
          <w:color w:val="000000"/>
          <w:lang w:val="en-US"/>
        </w:rPr>
        <w:t>summarised</w:t>
      </w:r>
      <w:proofErr w:type="spellEnd"/>
      <w:r>
        <w:rPr>
          <w:rFonts w:eastAsia="Arial"/>
          <w:color w:val="000000"/>
          <w:lang w:val="en-US"/>
        </w:rPr>
        <w:t xml:space="preserve"> as follows:</w:t>
      </w:r>
    </w:p>
    <w:p w14:paraId="0F7125E5" w14:textId="77777777" w:rsidR="00DE2697" w:rsidRDefault="00DE2697" w:rsidP="00DE2697">
      <w:pPr>
        <w:spacing w:line="279" w:lineRule="exact"/>
        <w:ind w:right="288"/>
        <w:rPr>
          <w:rFonts w:eastAsia="Arial"/>
          <w:color w:val="000000"/>
        </w:rPr>
      </w:pPr>
    </w:p>
    <w:p w14:paraId="70A5257B" w14:textId="401C0ED0" w:rsidR="00EA7410" w:rsidRPr="00DE2697" w:rsidRDefault="00EA7410" w:rsidP="00DE2697">
      <w:pPr>
        <w:spacing w:line="279" w:lineRule="exact"/>
        <w:ind w:right="288"/>
        <w:rPr>
          <w:rFonts w:eastAsia="Arial"/>
          <w:color w:val="000000"/>
        </w:rPr>
      </w:pPr>
      <w:r>
        <w:rPr>
          <w:rFonts w:eastAsia="Arial"/>
          <w:b/>
          <w:color w:val="000000"/>
          <w:spacing w:val="-1"/>
          <w:sz w:val="32"/>
          <w:lang w:val="en-US"/>
        </w:rPr>
        <w:t>Children’s Services Department (where it is the employer)</w:t>
      </w:r>
    </w:p>
    <w:p w14:paraId="0A9BC1C5" w14:textId="0C55686C" w:rsidR="00EA7410" w:rsidRPr="00DE2697" w:rsidRDefault="00EA7410" w:rsidP="00DE2697">
      <w:pPr>
        <w:pStyle w:val="ListParagraph"/>
        <w:numPr>
          <w:ilvl w:val="0"/>
          <w:numId w:val="4"/>
        </w:numPr>
        <w:tabs>
          <w:tab w:val="left" w:pos="2376"/>
        </w:tabs>
        <w:spacing w:before="142" w:after="0" w:line="280" w:lineRule="exact"/>
        <w:ind w:right="648"/>
        <w:textAlignment w:val="baseline"/>
        <w:rPr>
          <w:rFonts w:eastAsia="Arial"/>
          <w:color w:val="000000"/>
        </w:rPr>
      </w:pPr>
      <w:r w:rsidRPr="00DE2697">
        <w:rPr>
          <w:rFonts w:eastAsia="Arial"/>
          <w:color w:val="000000"/>
          <w:lang w:val="en-US"/>
        </w:rPr>
        <w:t>provide a safe and healthy environment for staff and pupils</w:t>
      </w:r>
    </w:p>
    <w:p w14:paraId="4393AADC" w14:textId="77777777" w:rsidR="00DE2697" w:rsidRPr="00DE2697" w:rsidRDefault="00DE2697" w:rsidP="00DE2697">
      <w:pPr>
        <w:pStyle w:val="ListParagraph"/>
        <w:tabs>
          <w:tab w:val="left" w:pos="2376"/>
        </w:tabs>
        <w:spacing w:before="142" w:after="0" w:line="280" w:lineRule="exact"/>
        <w:ind w:right="648"/>
        <w:textAlignment w:val="baseline"/>
        <w:rPr>
          <w:rFonts w:eastAsia="Arial"/>
          <w:color w:val="000000"/>
        </w:rPr>
      </w:pPr>
    </w:p>
    <w:p w14:paraId="14654D34" w14:textId="130E9989" w:rsidR="00EA7410" w:rsidRPr="00DE2697" w:rsidRDefault="00EA7410" w:rsidP="00DE2697">
      <w:pPr>
        <w:pStyle w:val="ListParagraph"/>
        <w:numPr>
          <w:ilvl w:val="0"/>
          <w:numId w:val="4"/>
        </w:numPr>
        <w:tabs>
          <w:tab w:val="left" w:pos="2376"/>
        </w:tabs>
        <w:spacing w:before="179" w:after="0" w:line="280" w:lineRule="exact"/>
        <w:textAlignment w:val="baseline"/>
        <w:rPr>
          <w:rFonts w:eastAsia="Arial"/>
          <w:color w:val="000000"/>
          <w:spacing w:val="1"/>
        </w:rPr>
      </w:pPr>
      <w:r w:rsidRPr="00DE2697">
        <w:rPr>
          <w:rFonts w:eastAsia="Arial"/>
          <w:color w:val="000000"/>
          <w:spacing w:val="1"/>
          <w:lang w:val="en-US"/>
        </w:rPr>
        <w:t>provide information, guidance and training opportunities</w:t>
      </w:r>
      <w:r w:rsidR="00DE2697">
        <w:rPr>
          <w:rFonts w:eastAsia="Arial"/>
          <w:color w:val="000000"/>
          <w:spacing w:val="1"/>
          <w:lang w:val="en-US"/>
        </w:rPr>
        <w:br/>
      </w:r>
    </w:p>
    <w:p w14:paraId="0D4F84EF" w14:textId="3224C78E" w:rsidR="00EA7410" w:rsidRPr="00DE2697" w:rsidRDefault="00EA7410" w:rsidP="00DE2697">
      <w:pPr>
        <w:pStyle w:val="ListParagraph"/>
        <w:numPr>
          <w:ilvl w:val="0"/>
          <w:numId w:val="4"/>
        </w:numPr>
        <w:tabs>
          <w:tab w:val="left" w:pos="2376"/>
        </w:tabs>
        <w:spacing w:before="176" w:after="0" w:line="280" w:lineRule="exact"/>
        <w:textAlignment w:val="baseline"/>
        <w:rPr>
          <w:rFonts w:eastAsia="Arial"/>
          <w:color w:val="000000"/>
          <w:spacing w:val="1"/>
        </w:rPr>
      </w:pPr>
      <w:r w:rsidRPr="00DE2697">
        <w:rPr>
          <w:rFonts w:eastAsia="Arial"/>
          <w:color w:val="000000"/>
          <w:spacing w:val="1"/>
          <w:lang w:val="en-US"/>
        </w:rPr>
        <w:t>issue guidance as a result of risk assessments</w:t>
      </w:r>
      <w:r w:rsidR="00DE2697">
        <w:rPr>
          <w:rFonts w:eastAsia="Arial"/>
          <w:color w:val="000000"/>
          <w:spacing w:val="1"/>
          <w:lang w:val="en-US"/>
        </w:rPr>
        <w:br/>
      </w:r>
    </w:p>
    <w:p w14:paraId="3EAB6B6A" w14:textId="77777777" w:rsidR="00EA7410" w:rsidRPr="00DE2697" w:rsidRDefault="00EA7410" w:rsidP="00DE2697">
      <w:pPr>
        <w:pStyle w:val="ListParagraph"/>
        <w:numPr>
          <w:ilvl w:val="0"/>
          <w:numId w:val="4"/>
        </w:numPr>
        <w:tabs>
          <w:tab w:val="left" w:pos="2376"/>
        </w:tabs>
        <w:spacing w:before="184" w:after="0" w:line="280" w:lineRule="exact"/>
        <w:ind w:right="144"/>
        <w:textAlignment w:val="baseline"/>
        <w:rPr>
          <w:rFonts w:eastAsia="Arial"/>
          <w:color w:val="000000"/>
        </w:rPr>
      </w:pPr>
      <w:r w:rsidRPr="00DE2697">
        <w:rPr>
          <w:rFonts w:eastAsia="Arial"/>
          <w:color w:val="000000"/>
          <w:lang w:val="en-US"/>
        </w:rPr>
        <w:t>monitor and review arrangements through annual safety audits – a copy of the completed audit should be passed to the school’s health and safety officer</w:t>
      </w:r>
    </w:p>
    <w:p w14:paraId="514489E3" w14:textId="77777777" w:rsidR="00EA7410" w:rsidRDefault="00EA7410" w:rsidP="00DE2697">
      <w:pPr>
        <w:spacing w:before="550" w:line="366" w:lineRule="exact"/>
        <w:rPr>
          <w:rFonts w:eastAsia="Arial"/>
          <w:b/>
          <w:color w:val="000000"/>
          <w:spacing w:val="-5"/>
          <w:sz w:val="32"/>
        </w:rPr>
      </w:pPr>
      <w:r>
        <w:rPr>
          <w:rFonts w:eastAsia="Arial"/>
          <w:b/>
          <w:color w:val="000000"/>
          <w:spacing w:val="-5"/>
          <w:sz w:val="32"/>
          <w:lang w:val="en-US"/>
        </w:rPr>
        <w:t>Governors</w:t>
      </w:r>
    </w:p>
    <w:p w14:paraId="4D6AB523" w14:textId="7542C584" w:rsidR="00EA7410" w:rsidRPr="00DE2697" w:rsidRDefault="00EA7410" w:rsidP="00DE2697">
      <w:pPr>
        <w:pStyle w:val="ListParagraph"/>
        <w:numPr>
          <w:ilvl w:val="0"/>
          <w:numId w:val="6"/>
        </w:numPr>
        <w:tabs>
          <w:tab w:val="left" w:pos="2376"/>
        </w:tabs>
        <w:spacing w:before="141" w:after="0" w:line="280" w:lineRule="exact"/>
        <w:textAlignment w:val="baseline"/>
        <w:rPr>
          <w:rFonts w:eastAsia="Arial"/>
          <w:color w:val="000000"/>
          <w:spacing w:val="1"/>
        </w:rPr>
      </w:pPr>
      <w:r w:rsidRPr="00DE2697">
        <w:rPr>
          <w:rFonts w:eastAsia="Arial"/>
          <w:color w:val="000000"/>
          <w:spacing w:val="1"/>
          <w:lang w:val="en-US"/>
        </w:rPr>
        <w:t>ensure health and safety has a high profile</w:t>
      </w:r>
      <w:r w:rsidR="00FA2E46">
        <w:rPr>
          <w:rFonts w:eastAsia="Arial"/>
          <w:color w:val="000000"/>
          <w:spacing w:val="1"/>
          <w:lang w:val="en-US"/>
        </w:rPr>
        <w:br/>
      </w:r>
    </w:p>
    <w:p w14:paraId="11B3DA3B" w14:textId="4B44884A" w:rsidR="00EA7410" w:rsidRPr="00DE2697" w:rsidRDefault="00EA7410" w:rsidP="00DE2697">
      <w:pPr>
        <w:pStyle w:val="ListParagraph"/>
        <w:numPr>
          <w:ilvl w:val="0"/>
          <w:numId w:val="6"/>
        </w:numPr>
        <w:tabs>
          <w:tab w:val="left" w:pos="288"/>
          <w:tab w:val="left" w:pos="2376"/>
        </w:tabs>
        <w:spacing w:before="183" w:after="0" w:line="280" w:lineRule="exact"/>
        <w:ind w:right="72"/>
        <w:textAlignment w:val="baseline"/>
        <w:rPr>
          <w:rFonts w:eastAsia="Arial"/>
          <w:color w:val="000000"/>
        </w:rPr>
      </w:pPr>
      <w:r>
        <w:rPr>
          <w:rFonts w:ascii="Times New Roman" w:eastAsia="PMingLiU" w:hAnsi="Times New Roman"/>
          <w:noProof/>
        </w:rPr>
        <mc:AlternateContent>
          <mc:Choice Requires="wps">
            <w:drawing>
              <wp:anchor distT="0" distB="0" distL="0" distR="0" simplePos="0" relativeHeight="251662336" behindDoc="1" locked="0" layoutInCell="1" allowOverlap="1" wp14:anchorId="405CA09C" wp14:editId="5B368266">
                <wp:simplePos x="0" y="0"/>
                <wp:positionH relativeFrom="page">
                  <wp:posOffset>1038225</wp:posOffset>
                </wp:positionH>
                <wp:positionV relativeFrom="page">
                  <wp:posOffset>10036810</wp:posOffset>
                </wp:positionV>
                <wp:extent cx="5445125" cy="277495"/>
                <wp:effectExtent l="0" t="0" r="3175" b="1270"/>
                <wp:wrapNone/>
                <wp:docPr id="1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1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555B4" w14:textId="553579BD" w:rsidR="00EA7410" w:rsidRDefault="00EA7410" w:rsidP="00EA7410">
                            <w:pPr>
                              <w:ind w:left="6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A09C" id="Text Box 8" o:spid="_x0000_s1027" type="#_x0000_t202" style="position:absolute;left:0;text-align:left;margin-left:81.75pt;margin-top:790.3pt;width:428.75pt;height:21.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k2wEAAJgDAAAOAAAAZHJzL2Uyb0RvYy54bWysU9uO0zAQfUfiHyy/07RVy0LUdLXsahHS&#10;wiItfMDEcRKLxGPGbpPy9YydpsvlDfFijcf2mXPOjHfXY9+JoyZv0BZytVhKoa3CytimkF+/3L96&#10;I4UPYCvo0OpCnrSX1/uXL3aDy/UaW+wqTYJBrM8HV8g2BJdnmVet7sEv0GnLhzVSD4G31GQVwcDo&#10;fZetl8vX2YBUOUKlvefs3XQo9wm/rrUKj3XtdRBdIZlbSCultYxrtt9B3hC41qgzDfgHFj0Yy0Uv&#10;UHcQQBzI/AXVG0XosQ4LhX2GdW2UThpYzWr5h5qnFpxOWtgc7y42+f8Hqz4dn9xnEmF8hyM3MInw&#10;7gHVNy8s3rZgG31DhEOroeLCq2hZNjifn59Gq33uI0g5fMSKmwyHgAlorKmPrrBOwejcgNPFdD0G&#10;oTi53Wy2q/VWCsVn66urzdttKgH5/NqRD+819iIGhSRuakKH44MPkQ3k85VYzOK96brU2M7+luCL&#10;MZPYR8IT9TCWozAVF491o5gSqxPLIZzGhcebgxbphxQDj0oh/fcDkJai+2DZkjhXc0BzUM4BWMVP&#10;CxmkmMLbMM3fwZFpWkaeTLd4w7bVJil6ZnGmy+1PQs+jGufr13269fyh9j8BAAD//wMAUEsDBBQA&#10;BgAIAAAAIQCVMj4G4QAAAA4BAAAPAAAAZHJzL2Rvd25yZXYueG1sTI/BTsMwEETvSPyDtUjcqN2U&#10;RiXEqSoEJyREGg4cndhNrMbrELtt+Hs2p3Lb0TzNzuTbyfXsbMZgPUpYLgQwg43XFlsJX9XbwwZY&#10;iAq16j0aCb8mwLa4vclVpv0FS3Pex5ZRCIZMSehiHDLOQ9MZp8LCDwbJO/jRqUhybLke1YXCXc8T&#10;IVLulEX60KnBvHSmOe5PTsLuG8tX+/NRf5aH0lbVk8D39Cjl/d20ewYWzRSvMMz1qToU1Kn2J9SB&#10;9aTT1ZpQOtYbkQKbEZEsaV89m8njCniR8/8zij8AAAD//wMAUEsBAi0AFAAGAAgAAAAhALaDOJL+&#10;AAAA4QEAABMAAAAAAAAAAAAAAAAAAAAAAFtDb250ZW50X1R5cGVzXS54bWxQSwECLQAUAAYACAAA&#10;ACEAOP0h/9YAAACUAQAACwAAAAAAAAAAAAAAAAAvAQAAX3JlbHMvLnJlbHNQSwECLQAUAAYACAAA&#10;ACEAcqZfpNsBAACYAwAADgAAAAAAAAAAAAAAAAAuAgAAZHJzL2Uyb0RvYy54bWxQSwECLQAUAAYA&#10;CAAAACEAlTI+BuEAAAAOAQAADwAAAAAAAAAAAAAAAAA1BAAAZHJzL2Rvd25yZXYueG1sUEsFBgAA&#10;AAAEAAQA8wAAAEMFAAAAAA==&#10;" filled="f" stroked="f">
                <v:textbox inset="0,0,0,0">
                  <w:txbxContent>
                    <w:p w14:paraId="59F555B4" w14:textId="553579BD" w:rsidR="00EA7410" w:rsidRDefault="00EA7410" w:rsidP="00EA7410">
                      <w:pPr>
                        <w:ind w:left="64"/>
                      </w:pPr>
                    </w:p>
                  </w:txbxContent>
                </v:textbox>
                <w10:wrap anchorx="page" anchory="page"/>
              </v:shape>
            </w:pict>
          </mc:Fallback>
        </mc:AlternateContent>
      </w:r>
      <w:r>
        <w:rPr>
          <w:rFonts w:ascii="Times New Roman" w:eastAsia="PMingLiU" w:hAnsi="Times New Roman"/>
          <w:noProof/>
        </w:rPr>
        <mc:AlternateContent>
          <mc:Choice Requires="wps">
            <w:drawing>
              <wp:anchor distT="0" distB="0" distL="0" distR="0" simplePos="0" relativeHeight="251664384" behindDoc="1" locked="0" layoutInCell="1" allowOverlap="1" wp14:anchorId="77DF61E3" wp14:editId="1F2D64A3">
                <wp:simplePos x="0" y="0"/>
                <wp:positionH relativeFrom="page">
                  <wp:posOffset>6273800</wp:posOffset>
                </wp:positionH>
                <wp:positionV relativeFrom="page">
                  <wp:posOffset>10130790</wp:posOffset>
                </wp:positionV>
                <wp:extent cx="177800" cy="122555"/>
                <wp:effectExtent l="0" t="0" r="0" b="0"/>
                <wp:wrapSquare wrapText="bothSides"/>
                <wp:docPr id="1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5C5EC" w14:textId="22DE753E" w:rsidR="00EA7410" w:rsidRDefault="00EA7410" w:rsidP="00EA7410">
                            <w:pPr>
                              <w:spacing w:before="1" w:line="187" w:lineRule="exact"/>
                              <w:rPr>
                                <w:rFonts w:eastAsia="Arial"/>
                                <w:b/>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F61E3" id="Text Box 10" o:spid="_x0000_s1028" type="#_x0000_t202" style="position:absolute;left:0;text-align:left;margin-left:494pt;margin-top:797.7pt;width:14pt;height:9.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D2QEAAJcDAAAOAAAAZHJzL2Uyb0RvYy54bWysU9tu2zAMfR+wfxD0vtgJlrUw4hRdiw4D&#10;ugvQ7QNkWbaF2aJGKrGzrx8lx+kub8NeBEqUDs85pHY309CLo0Gy4Eq5XuVSGKehtq4t5dcvD6+u&#10;paCgXK16cKaUJ0PyZv/yxW70hdlAB31tUDCIo2L0pexC8EWWke7MoGgF3jhONoCDCrzFNqtRjYw+&#10;9Nkmz99kI2DtEbQh4tP7OSn3Cb9pjA6fmoZMEH0pmVtIK6a1imu236miReU7q8801D+wGJR1XPQC&#10;da+CEge0f0ENViMQNGGlYcigaaw2SQOrWed/qHnqlDdJC5tD/mIT/T9Y/fH45D+jCNNbmLiBSQT5&#10;R9DfSDi465RrzS0ijJ1RNRdeR8uy0VNxfhqtpoIiSDV+gJqbrA4BEtDU4BBdYZ2C0bkBp4vpZgpC&#10;x5JXV9c5ZzSn1pvNdrtNFVSxPPZI4Z2BQcSglMg9TeDq+EghklHFciXWcvBg+z71tXe/HfDFeJLI&#10;R74z8zBVk7B1KV/HulFLBfWJ1SDM08LTzUEH+EOKkSellPT9oNBI0b937EgcqyXAJaiWQDnNT0sZ&#10;pJjDuzCP38GjbTtGnj13cMuuNTYpemZxpsvdT0LPkxrH69d9uvX8n/Y/AQAA//8DAFBLAwQUAAYA&#10;CAAAACEA6lh3hOMAAAAOAQAADwAAAGRycy9kb3ducmV2LnhtbEyPwU7DMBBE70j9B2srcaNOUBuS&#10;EKeqEJyQEGk4cHRiN7Ear0PstuHv2Z7obXdnNPum2M52YGc9eeNQQLyKgGlsnTLYCfiq3x5SYD5I&#10;VHJwqAX8ag/bcnFXyFy5C1b6vA8doxD0uRTQhzDmnPu211b6lRs1knZwk5WB1qnjapIXCrcDf4yi&#10;hFtpkD70ctQvvW6P+5MVsPvG6tX8fDSf1aEydZ1F+J4chbhfzrtnYEHP4d8MV3xCh5KYGndC5dkg&#10;IEtT6hJI2GSbNbCrJYoTujU0JfH6CXhZ8Nsa5R8AAAD//wMAUEsBAi0AFAAGAAgAAAAhALaDOJL+&#10;AAAA4QEAABMAAAAAAAAAAAAAAAAAAAAAAFtDb250ZW50X1R5cGVzXS54bWxQSwECLQAUAAYACAAA&#10;ACEAOP0h/9YAAACUAQAACwAAAAAAAAAAAAAAAAAvAQAAX3JlbHMvLnJlbHNQSwECLQAUAAYACAAA&#10;ACEA/4dTg9kBAACXAwAADgAAAAAAAAAAAAAAAAAuAgAAZHJzL2Uyb0RvYy54bWxQSwECLQAUAAYA&#10;CAAAACEA6lh3hOMAAAAOAQAADwAAAAAAAAAAAAAAAAAzBAAAZHJzL2Rvd25yZXYueG1sUEsFBgAA&#10;AAAEAAQA8wAAAEMFAAAAAA==&#10;" filled="f" stroked="f">
                <v:textbox inset="0,0,0,0">
                  <w:txbxContent>
                    <w:p w14:paraId="3125C5EC" w14:textId="22DE753E" w:rsidR="00EA7410" w:rsidRDefault="00EA7410" w:rsidP="00EA7410">
                      <w:pPr>
                        <w:spacing w:before="1" w:line="187" w:lineRule="exact"/>
                        <w:rPr>
                          <w:rFonts w:eastAsia="Arial"/>
                          <w:b/>
                          <w:color w:val="000000"/>
                          <w:sz w:val="16"/>
                        </w:rPr>
                      </w:pPr>
                    </w:p>
                  </w:txbxContent>
                </v:textbox>
                <w10:wrap type="square" anchorx="page" anchory="page"/>
              </v:shape>
            </w:pict>
          </mc:Fallback>
        </mc:AlternateContent>
      </w:r>
      <w:r w:rsidRPr="00DE2697">
        <w:rPr>
          <w:rFonts w:eastAsia="Arial"/>
          <w:color w:val="000000"/>
          <w:lang w:val="en-US"/>
        </w:rPr>
        <w:t>should produce a whole-school health and safety policy, in which responsibility for science safety will be delegated to a sub-policy which is the responsibility of the head of department</w:t>
      </w:r>
      <w:r w:rsidR="00FA2E46">
        <w:rPr>
          <w:rFonts w:eastAsia="Arial"/>
          <w:color w:val="000000"/>
          <w:lang w:val="en-US"/>
        </w:rPr>
        <w:br/>
      </w:r>
    </w:p>
    <w:p w14:paraId="3BC7CD18" w14:textId="477954AD" w:rsidR="009208F1" w:rsidRPr="00DE2697" w:rsidRDefault="009208F1" w:rsidP="00DE2697">
      <w:pPr>
        <w:pStyle w:val="ListParagraph"/>
        <w:numPr>
          <w:ilvl w:val="0"/>
          <w:numId w:val="6"/>
        </w:numPr>
        <w:tabs>
          <w:tab w:val="left" w:pos="2376"/>
        </w:tabs>
        <w:spacing w:before="183" w:after="0" w:line="280" w:lineRule="exact"/>
        <w:ind w:right="72"/>
        <w:textAlignment w:val="baseline"/>
        <w:rPr>
          <w:rFonts w:eastAsia="Arial"/>
          <w:color w:val="000000"/>
        </w:rPr>
        <w:sectPr w:rsidR="009208F1" w:rsidRPr="00DE2697">
          <w:footerReference w:type="even" r:id="rId14"/>
          <w:footerReference w:type="default" r:id="rId15"/>
          <w:pgSz w:w="11909" w:h="16838"/>
          <w:pgMar w:top="1040" w:right="1634" w:bottom="636" w:left="1635" w:header="720" w:footer="629" w:gutter="0"/>
          <w:cols w:space="720"/>
        </w:sectPr>
      </w:pPr>
      <w:r w:rsidRPr="00DE2697">
        <w:rPr>
          <w:rFonts w:eastAsia="Arial"/>
          <w:color w:val="000000"/>
          <w:lang w:val="en-US"/>
        </w:rPr>
        <w:t>A health and safety policy should be produced by the school and checked and approved by the governing body, i</w:t>
      </w:r>
      <w:r w:rsidRPr="00DE2697">
        <w:rPr>
          <w:rFonts w:eastAsia="Arial"/>
          <w:color w:val="000000"/>
          <w:lang w:val="en-US"/>
        </w:rPr>
        <w:t xml:space="preserve">n which responsibility for science safety will be delegated to a sub-policy which is the responsibility of the head of </w:t>
      </w:r>
      <w:r w:rsidR="00DE2697" w:rsidRPr="00DE2697">
        <w:rPr>
          <w:rFonts w:eastAsia="Arial"/>
          <w:color w:val="000000"/>
          <w:lang w:val="en-US"/>
        </w:rPr>
        <w:t>department</w:t>
      </w:r>
    </w:p>
    <w:p w14:paraId="6BEEB963" w14:textId="2B7A8E51" w:rsidR="009A3A44" w:rsidRPr="009A3A44" w:rsidRDefault="00EA7410" w:rsidP="009A3A44">
      <w:pPr>
        <w:pStyle w:val="ListParagraph"/>
        <w:numPr>
          <w:ilvl w:val="0"/>
          <w:numId w:val="5"/>
        </w:numPr>
        <w:spacing w:before="86" w:after="0" w:line="278" w:lineRule="exact"/>
        <w:ind w:left="-1001"/>
        <w:textAlignment w:val="baseline"/>
        <w:rPr>
          <w:rFonts w:eastAsia="Arial"/>
          <w:color w:val="000000"/>
        </w:rPr>
      </w:pPr>
      <w:r w:rsidRPr="00DE2697">
        <w:rPr>
          <w:rFonts w:eastAsia="Arial"/>
          <w:color w:val="000000"/>
          <w:lang w:val="en-US"/>
        </w:rPr>
        <w:lastRenderedPageBreak/>
        <w:t>ensure adequate time and resources are availabl</w:t>
      </w:r>
      <w:r w:rsidR="009A3A44">
        <w:rPr>
          <w:rFonts w:eastAsia="Arial"/>
          <w:color w:val="000000"/>
          <w:lang w:val="en-US"/>
        </w:rPr>
        <w:t>e</w:t>
      </w:r>
    </w:p>
    <w:p w14:paraId="450A3E14" w14:textId="77777777" w:rsidR="009A3A44" w:rsidRPr="009A3A44" w:rsidRDefault="009A3A44" w:rsidP="009A3A44">
      <w:pPr>
        <w:pStyle w:val="ListParagraph"/>
        <w:spacing w:before="86" w:after="0" w:line="278" w:lineRule="exact"/>
        <w:ind w:left="-1001"/>
        <w:textAlignment w:val="baseline"/>
        <w:rPr>
          <w:rFonts w:eastAsia="Arial"/>
          <w:color w:val="000000"/>
        </w:rPr>
      </w:pPr>
    </w:p>
    <w:p w14:paraId="0E9ED9C1" w14:textId="77777777" w:rsidR="009A3A44" w:rsidRPr="009A3A44" w:rsidRDefault="00EA7410" w:rsidP="009A3A44">
      <w:pPr>
        <w:pStyle w:val="ListParagraph"/>
        <w:numPr>
          <w:ilvl w:val="0"/>
          <w:numId w:val="5"/>
        </w:numPr>
        <w:spacing w:before="86" w:after="0" w:line="278" w:lineRule="exact"/>
        <w:ind w:left="-1001"/>
        <w:textAlignment w:val="baseline"/>
        <w:rPr>
          <w:rFonts w:eastAsia="Arial"/>
          <w:color w:val="000000"/>
        </w:rPr>
      </w:pPr>
      <w:r w:rsidRPr="009A3A44">
        <w:rPr>
          <w:rFonts w:eastAsia="Arial"/>
          <w:color w:val="000000"/>
          <w:lang w:val="en-US"/>
        </w:rPr>
        <w:t>monitor and review arrangements through an annual report from the headteacher</w:t>
      </w:r>
    </w:p>
    <w:p w14:paraId="7F148478" w14:textId="77777777" w:rsidR="009A3A44" w:rsidRPr="009A3A44" w:rsidRDefault="009A3A44" w:rsidP="009A3A44">
      <w:pPr>
        <w:pStyle w:val="ListParagraph"/>
        <w:rPr>
          <w:rFonts w:eastAsia="Arial"/>
          <w:b/>
          <w:color w:val="000000"/>
          <w:spacing w:val="-2"/>
          <w:sz w:val="32"/>
          <w:lang w:val="en-US"/>
        </w:rPr>
      </w:pPr>
    </w:p>
    <w:p w14:paraId="7C32C952" w14:textId="5BD705D3" w:rsidR="009A3A44" w:rsidRDefault="00EA7410" w:rsidP="009A3A44">
      <w:pPr>
        <w:pStyle w:val="ListParagraph"/>
        <w:spacing w:before="86" w:after="0" w:line="278" w:lineRule="exact"/>
        <w:ind w:left="-1871"/>
        <w:textAlignment w:val="baseline"/>
        <w:rPr>
          <w:rFonts w:eastAsia="Arial"/>
          <w:b/>
          <w:color w:val="000000"/>
          <w:spacing w:val="-2"/>
          <w:sz w:val="32"/>
          <w:lang w:val="en-US"/>
        </w:rPr>
      </w:pPr>
      <w:r w:rsidRPr="009A3A44">
        <w:rPr>
          <w:rFonts w:eastAsia="Arial"/>
          <w:b/>
          <w:color w:val="000000"/>
          <w:spacing w:val="-2"/>
          <w:sz w:val="32"/>
          <w:lang w:val="en-US"/>
        </w:rPr>
        <w:t>Headteachers</w:t>
      </w:r>
    </w:p>
    <w:p w14:paraId="63075328" w14:textId="6D9C610D" w:rsidR="00C916EE" w:rsidRDefault="00C916EE" w:rsidP="009A3A44">
      <w:pPr>
        <w:pStyle w:val="ListParagraph"/>
        <w:spacing w:before="86" w:after="0" w:line="278" w:lineRule="exact"/>
        <w:ind w:left="-1871"/>
        <w:textAlignment w:val="baseline"/>
        <w:rPr>
          <w:rFonts w:eastAsia="Arial"/>
          <w:b/>
          <w:color w:val="000000"/>
          <w:spacing w:val="-2"/>
          <w:sz w:val="32"/>
          <w:lang w:val="en-US"/>
        </w:rPr>
      </w:pPr>
      <w:r w:rsidRPr="00C916EE">
        <w:rPr>
          <w:rFonts w:eastAsia="Arial"/>
          <w:color w:val="000000"/>
        </w:rPr>
        <w:drawing>
          <wp:anchor distT="0" distB="0" distL="114300" distR="114300" simplePos="0" relativeHeight="251670528" behindDoc="1" locked="0" layoutInCell="1" allowOverlap="1" wp14:anchorId="0E5986B7" wp14:editId="53129713">
            <wp:simplePos x="0" y="0"/>
            <wp:positionH relativeFrom="column">
              <wp:posOffset>-951067</wp:posOffset>
            </wp:positionH>
            <wp:positionV relativeFrom="paragraph">
              <wp:posOffset>181177</wp:posOffset>
            </wp:positionV>
            <wp:extent cx="257177" cy="219077"/>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57177" cy="219077"/>
                    </a:xfrm>
                    <a:prstGeom prst="rect">
                      <a:avLst/>
                    </a:prstGeom>
                  </pic:spPr>
                </pic:pic>
              </a:graphicData>
            </a:graphic>
            <wp14:sizeRelH relativeFrom="page">
              <wp14:pctWidth>0</wp14:pctWidth>
            </wp14:sizeRelH>
            <wp14:sizeRelV relativeFrom="page">
              <wp14:pctHeight>0</wp14:pctHeight>
            </wp14:sizeRelV>
          </wp:anchor>
        </w:drawing>
      </w:r>
    </w:p>
    <w:p w14:paraId="143958E9" w14:textId="1A814E0F" w:rsidR="005A54D2" w:rsidRPr="009A3A44" w:rsidRDefault="005A54D2" w:rsidP="009A3A44">
      <w:pPr>
        <w:spacing w:after="0" w:line="278" w:lineRule="exact"/>
        <w:ind w:left="-907"/>
        <w:textAlignment w:val="baseline"/>
        <w:rPr>
          <w:rFonts w:eastAsia="Arial"/>
          <w:b/>
          <w:color w:val="000000"/>
          <w:spacing w:val="-2"/>
          <w:sz w:val="32"/>
          <w:lang w:val="en-US"/>
        </w:rPr>
      </w:pPr>
      <w:r w:rsidRPr="009A3A44">
        <w:rPr>
          <w:rFonts w:eastAsia="Arial"/>
          <w:color w:val="000000"/>
        </w:rPr>
        <w:t xml:space="preserve">Headteachers are RESPONSIBLE MANAGERS for the school and cannot delegate that responsibility. However, they can delegate roles. </w:t>
      </w:r>
    </w:p>
    <w:p w14:paraId="1F2E52EF" w14:textId="5845372A" w:rsidR="005A54D2" w:rsidRPr="005A54D2" w:rsidRDefault="005A54D2" w:rsidP="009A3A44">
      <w:pPr>
        <w:numPr>
          <w:ilvl w:val="0"/>
          <w:numId w:val="3"/>
        </w:numPr>
        <w:spacing w:before="146" w:after="0" w:line="278" w:lineRule="exact"/>
        <w:ind w:left="-964" w:right="360" w:hanging="360"/>
        <w:textAlignment w:val="baseline"/>
        <w:rPr>
          <w:rFonts w:eastAsia="Arial"/>
          <w:color w:val="000000"/>
        </w:rPr>
      </w:pPr>
      <w:r>
        <w:rPr>
          <w:rFonts w:eastAsia="Arial"/>
          <w:color w:val="000000"/>
        </w:rPr>
        <w:t>As a responsible manager, headteachers need to be confident that arrangements are in place and are working.</w:t>
      </w:r>
    </w:p>
    <w:p w14:paraId="4CBFDF7E" w14:textId="35623934" w:rsidR="00EA7410" w:rsidRDefault="00EA7410" w:rsidP="009A3A44">
      <w:pPr>
        <w:numPr>
          <w:ilvl w:val="0"/>
          <w:numId w:val="3"/>
        </w:numPr>
        <w:spacing w:before="146" w:after="0" w:line="278" w:lineRule="exact"/>
        <w:ind w:left="-964" w:right="360" w:hanging="360"/>
        <w:textAlignment w:val="baseline"/>
        <w:rPr>
          <w:rFonts w:eastAsia="Arial"/>
          <w:color w:val="000000"/>
        </w:rPr>
      </w:pPr>
      <w:r>
        <w:rPr>
          <w:rFonts w:eastAsia="Arial"/>
          <w:color w:val="000000"/>
          <w:lang w:val="en-US"/>
        </w:rPr>
        <w:t>develop a safety culture that is in accordance with the school’s policy</w:t>
      </w:r>
    </w:p>
    <w:p w14:paraId="77EDD264" w14:textId="77777777" w:rsidR="00EA7410" w:rsidRDefault="00EA7410" w:rsidP="009A3A44">
      <w:pPr>
        <w:numPr>
          <w:ilvl w:val="0"/>
          <w:numId w:val="3"/>
        </w:numPr>
        <w:spacing w:before="183" w:after="0" w:line="278" w:lineRule="exact"/>
        <w:ind w:left="-964" w:right="1008" w:hanging="360"/>
        <w:textAlignment w:val="baseline"/>
        <w:rPr>
          <w:rFonts w:eastAsia="Arial"/>
          <w:color w:val="000000"/>
        </w:rPr>
      </w:pPr>
      <w:r>
        <w:rPr>
          <w:rFonts w:eastAsia="Arial"/>
          <w:color w:val="000000"/>
          <w:lang w:val="en-US"/>
        </w:rPr>
        <w:t>consult staff and ensure they are aware of their responsibilities</w:t>
      </w:r>
    </w:p>
    <w:p w14:paraId="79AD3C90" w14:textId="77777777" w:rsidR="00EA7410" w:rsidRDefault="00EA7410" w:rsidP="009A3A44">
      <w:pPr>
        <w:numPr>
          <w:ilvl w:val="0"/>
          <w:numId w:val="3"/>
        </w:numPr>
        <w:spacing w:before="181" w:after="0" w:line="278" w:lineRule="exact"/>
        <w:ind w:left="-964" w:hanging="360"/>
        <w:textAlignment w:val="baseline"/>
        <w:rPr>
          <w:rFonts w:eastAsia="Arial"/>
          <w:color w:val="000000"/>
        </w:rPr>
      </w:pPr>
      <w:r>
        <w:rPr>
          <w:rFonts w:eastAsia="Arial"/>
          <w:color w:val="000000"/>
          <w:lang w:val="en-US"/>
        </w:rPr>
        <w:t>consult staff and provide training opportunities</w:t>
      </w:r>
    </w:p>
    <w:p w14:paraId="05F9526F" w14:textId="77777777" w:rsidR="00EA7410" w:rsidRDefault="00EA7410" w:rsidP="009A3A44">
      <w:pPr>
        <w:numPr>
          <w:ilvl w:val="0"/>
          <w:numId w:val="3"/>
        </w:numPr>
        <w:spacing w:before="183" w:after="0" w:line="278" w:lineRule="exact"/>
        <w:ind w:left="-964" w:hanging="360"/>
        <w:textAlignment w:val="baseline"/>
        <w:rPr>
          <w:rFonts w:eastAsia="Arial"/>
          <w:color w:val="000000"/>
          <w:spacing w:val="1"/>
        </w:rPr>
      </w:pPr>
      <w:r>
        <w:rPr>
          <w:rFonts w:eastAsia="Arial"/>
          <w:color w:val="000000"/>
          <w:spacing w:val="1"/>
          <w:lang w:val="en-US"/>
        </w:rPr>
        <w:t>be aware of the limits of teachers’ competences</w:t>
      </w:r>
    </w:p>
    <w:p w14:paraId="48DC1203" w14:textId="77777777" w:rsidR="00EA7410" w:rsidRDefault="00EA7410" w:rsidP="009A3A44">
      <w:pPr>
        <w:numPr>
          <w:ilvl w:val="0"/>
          <w:numId w:val="3"/>
        </w:numPr>
        <w:spacing w:before="181" w:after="0" w:line="278" w:lineRule="exact"/>
        <w:ind w:left="-964" w:hanging="360"/>
        <w:textAlignment w:val="baseline"/>
        <w:rPr>
          <w:rFonts w:eastAsia="Arial"/>
          <w:color w:val="000000"/>
          <w:spacing w:val="-1"/>
        </w:rPr>
      </w:pPr>
      <w:r>
        <w:rPr>
          <w:rFonts w:eastAsia="Arial"/>
          <w:color w:val="000000"/>
          <w:spacing w:val="-1"/>
          <w:lang w:val="en-US"/>
        </w:rPr>
        <w:t>manage resources</w:t>
      </w:r>
    </w:p>
    <w:p w14:paraId="3DABE4F1" w14:textId="77777777" w:rsidR="00EA7410" w:rsidRDefault="00EA7410" w:rsidP="009A3A44">
      <w:pPr>
        <w:numPr>
          <w:ilvl w:val="0"/>
          <w:numId w:val="3"/>
        </w:numPr>
        <w:spacing w:before="185" w:after="0" w:line="278" w:lineRule="exact"/>
        <w:ind w:left="-964" w:hanging="360"/>
        <w:textAlignment w:val="baseline"/>
        <w:rPr>
          <w:rFonts w:eastAsia="Arial"/>
          <w:color w:val="000000"/>
          <w:spacing w:val="1"/>
        </w:rPr>
      </w:pPr>
      <w:r>
        <w:rPr>
          <w:rFonts w:eastAsia="Arial"/>
          <w:color w:val="000000"/>
          <w:spacing w:val="1"/>
          <w:lang w:val="en-US"/>
        </w:rPr>
        <w:t>act on shortcomings reported by the head of science</w:t>
      </w:r>
    </w:p>
    <w:p w14:paraId="067AC1F4" w14:textId="77777777" w:rsidR="00EA7410" w:rsidRDefault="00EA7410" w:rsidP="009A3A44">
      <w:pPr>
        <w:numPr>
          <w:ilvl w:val="0"/>
          <w:numId w:val="3"/>
        </w:numPr>
        <w:spacing w:before="171" w:after="0" w:line="285" w:lineRule="exact"/>
        <w:ind w:left="-964" w:right="576" w:hanging="360"/>
        <w:textAlignment w:val="baseline"/>
        <w:rPr>
          <w:rFonts w:eastAsia="Arial"/>
          <w:color w:val="000000"/>
        </w:rPr>
      </w:pPr>
      <w:r>
        <w:rPr>
          <w:rFonts w:eastAsia="Arial"/>
          <w:color w:val="000000"/>
          <w:lang w:val="en-US"/>
        </w:rPr>
        <w:t>monitor and review procedures to ensure they are in accordance with policy</w:t>
      </w:r>
    </w:p>
    <w:p w14:paraId="38C1B0DA" w14:textId="77777777" w:rsidR="00C916EE" w:rsidRDefault="00EA7410" w:rsidP="00C916EE">
      <w:pPr>
        <w:numPr>
          <w:ilvl w:val="0"/>
          <w:numId w:val="3"/>
        </w:numPr>
        <w:spacing w:before="180" w:after="0" w:line="278" w:lineRule="exact"/>
        <w:ind w:left="-964" w:hanging="360"/>
        <w:textAlignment w:val="baseline"/>
        <w:rPr>
          <w:rFonts w:eastAsia="Arial"/>
          <w:color w:val="000000"/>
        </w:rPr>
      </w:pPr>
      <w:r>
        <w:rPr>
          <w:rFonts w:eastAsia="Arial"/>
          <w:color w:val="000000"/>
          <w:lang w:val="en-US"/>
        </w:rPr>
        <w:t>report to governors annually</w:t>
      </w:r>
    </w:p>
    <w:p w14:paraId="187E8CCB" w14:textId="77777777" w:rsidR="00C916EE" w:rsidRDefault="00C916EE" w:rsidP="00C916EE">
      <w:pPr>
        <w:tabs>
          <w:tab w:val="left" w:pos="360"/>
        </w:tabs>
        <w:spacing w:before="180" w:after="0" w:line="278" w:lineRule="exact"/>
        <w:ind w:left="-964"/>
        <w:textAlignment w:val="baseline"/>
        <w:rPr>
          <w:rFonts w:eastAsia="Arial"/>
          <w:color w:val="000000"/>
        </w:rPr>
      </w:pPr>
    </w:p>
    <w:p w14:paraId="015AF42C" w14:textId="79AA6200" w:rsidR="00EA7410" w:rsidRPr="00C916EE" w:rsidRDefault="00EA7410" w:rsidP="00FA2E46">
      <w:pPr>
        <w:spacing w:before="180" w:after="0" w:line="278" w:lineRule="exact"/>
        <w:ind w:left="-1814"/>
        <w:textAlignment w:val="baseline"/>
        <w:rPr>
          <w:rFonts w:eastAsia="Arial"/>
          <w:color w:val="000000"/>
        </w:rPr>
      </w:pPr>
      <w:r w:rsidRPr="00C916EE">
        <w:rPr>
          <w:rFonts w:eastAsia="Arial"/>
          <w:b/>
          <w:color w:val="000000"/>
          <w:sz w:val="32"/>
          <w:lang w:val="en-US"/>
        </w:rPr>
        <w:t>Heads of science</w:t>
      </w:r>
    </w:p>
    <w:p w14:paraId="46F9D013" w14:textId="24DF16F8" w:rsidR="005A54D2" w:rsidRPr="005A54D2" w:rsidRDefault="005A54D2" w:rsidP="00C916EE">
      <w:pPr>
        <w:numPr>
          <w:ilvl w:val="0"/>
          <w:numId w:val="3"/>
        </w:numPr>
        <w:spacing w:before="146" w:after="0" w:line="278" w:lineRule="exact"/>
        <w:ind w:left="-1001" w:right="1008" w:hanging="360"/>
        <w:textAlignment w:val="baseline"/>
        <w:rPr>
          <w:rFonts w:eastAsia="Arial"/>
          <w:color w:val="000000"/>
        </w:rPr>
      </w:pPr>
      <w:r>
        <w:rPr>
          <w:rFonts w:eastAsia="Arial"/>
          <w:color w:val="000000"/>
        </w:rPr>
        <w:t>The Head of Science need to ensure that the school’s Health and Safety Lead and/or COSHH assessor is aware of where hazards and risk assessments are kept in case of an emergency for when science staff are not on site.</w:t>
      </w:r>
    </w:p>
    <w:p w14:paraId="1955DB02" w14:textId="1C56BF69" w:rsidR="00EA7410" w:rsidRDefault="00EA7410" w:rsidP="00C916EE">
      <w:pPr>
        <w:numPr>
          <w:ilvl w:val="0"/>
          <w:numId w:val="3"/>
        </w:numPr>
        <w:spacing w:before="146" w:after="0" w:line="278" w:lineRule="exact"/>
        <w:ind w:left="-1001" w:right="1008" w:hanging="360"/>
        <w:textAlignment w:val="baseline"/>
        <w:rPr>
          <w:rFonts w:eastAsia="Arial"/>
          <w:color w:val="000000"/>
        </w:rPr>
      </w:pPr>
      <w:r>
        <w:rPr>
          <w:rFonts w:eastAsia="Arial"/>
          <w:color w:val="000000"/>
          <w:lang w:val="en-US"/>
        </w:rPr>
        <w:t>draw up a safety policy in consultation with their department</w:t>
      </w:r>
    </w:p>
    <w:p w14:paraId="0DBF96D9" w14:textId="77777777" w:rsidR="00EA7410" w:rsidRDefault="00EA7410" w:rsidP="00C916EE">
      <w:pPr>
        <w:numPr>
          <w:ilvl w:val="0"/>
          <w:numId w:val="3"/>
        </w:numPr>
        <w:spacing w:before="184" w:after="0" w:line="278" w:lineRule="exact"/>
        <w:ind w:left="-1001" w:right="504" w:hanging="360"/>
        <w:textAlignment w:val="baseline"/>
        <w:rPr>
          <w:rFonts w:eastAsia="Arial"/>
          <w:color w:val="000000"/>
        </w:rPr>
      </w:pPr>
      <w:r>
        <w:rPr>
          <w:rFonts w:eastAsia="Arial"/>
          <w:color w:val="000000"/>
          <w:lang w:val="en-US"/>
        </w:rPr>
        <w:t>carry out risk assessments using CLEAPSS’s and Children’s Services Department’s advice, and ensure they are incorporated into schemes of work</w:t>
      </w:r>
    </w:p>
    <w:p w14:paraId="0A0ACDE0" w14:textId="77777777" w:rsidR="00EA7410" w:rsidRDefault="00EA7410" w:rsidP="00C916EE">
      <w:pPr>
        <w:numPr>
          <w:ilvl w:val="0"/>
          <w:numId w:val="3"/>
        </w:numPr>
        <w:spacing w:before="180" w:after="0" w:line="278" w:lineRule="exact"/>
        <w:ind w:left="-1001" w:hanging="360"/>
        <w:textAlignment w:val="baseline"/>
        <w:rPr>
          <w:rFonts w:eastAsia="Arial"/>
          <w:color w:val="000000"/>
        </w:rPr>
      </w:pPr>
      <w:r>
        <w:rPr>
          <w:rFonts w:eastAsia="Arial"/>
          <w:color w:val="000000"/>
          <w:lang w:val="en-US"/>
        </w:rPr>
        <w:t>draw up safety procedures based on risk assessments</w:t>
      </w:r>
    </w:p>
    <w:p w14:paraId="5B88CDB2" w14:textId="77777777" w:rsidR="00EA7410" w:rsidRDefault="00EA7410" w:rsidP="00C916EE">
      <w:pPr>
        <w:numPr>
          <w:ilvl w:val="0"/>
          <w:numId w:val="3"/>
        </w:numPr>
        <w:spacing w:before="186" w:after="0" w:line="278" w:lineRule="exact"/>
        <w:ind w:left="-1001" w:right="72" w:hanging="360"/>
        <w:textAlignment w:val="baseline"/>
        <w:rPr>
          <w:rFonts w:eastAsia="Arial"/>
          <w:color w:val="000000"/>
        </w:rPr>
      </w:pPr>
      <w:r>
        <w:rPr>
          <w:rFonts w:eastAsia="Arial"/>
          <w:color w:val="000000"/>
          <w:lang w:val="en-US"/>
        </w:rPr>
        <w:t>ensure staff are aware of procedures and any delegated responsibilities</w:t>
      </w:r>
    </w:p>
    <w:p w14:paraId="2A481A84" w14:textId="468FE8D0" w:rsidR="00EA7410" w:rsidRPr="009208F1" w:rsidRDefault="00EA7410" w:rsidP="00C916EE">
      <w:pPr>
        <w:numPr>
          <w:ilvl w:val="0"/>
          <w:numId w:val="3"/>
        </w:numPr>
        <w:spacing w:before="188" w:after="0" w:line="278" w:lineRule="exact"/>
        <w:ind w:left="-1001" w:right="72" w:hanging="360"/>
        <w:textAlignment w:val="baseline"/>
        <w:rPr>
          <w:rFonts w:eastAsia="Arial"/>
          <w:color w:val="000000"/>
        </w:rPr>
      </w:pPr>
      <w:r>
        <w:rPr>
          <w:rFonts w:eastAsia="Arial"/>
          <w:color w:val="000000"/>
          <w:lang w:val="en-US"/>
        </w:rPr>
        <w:t>monitor safe practice through checks and inspections to ensure all staff are making safe professional decisions in their risk assessments</w:t>
      </w:r>
    </w:p>
    <w:p w14:paraId="19E34BFB" w14:textId="70E1F9F6" w:rsidR="009208F1" w:rsidRDefault="009208F1" w:rsidP="00C916EE">
      <w:pPr>
        <w:numPr>
          <w:ilvl w:val="0"/>
          <w:numId w:val="3"/>
        </w:numPr>
        <w:spacing w:before="188" w:after="0" w:line="278" w:lineRule="exact"/>
        <w:ind w:left="-1001" w:right="72" w:hanging="360"/>
        <w:textAlignment w:val="baseline"/>
        <w:rPr>
          <w:rFonts w:eastAsia="Arial"/>
          <w:color w:val="000000"/>
        </w:rPr>
      </w:pPr>
      <w:r>
        <w:rPr>
          <w:rFonts w:eastAsia="Arial"/>
          <w:color w:val="000000"/>
          <w:lang w:val="en-US"/>
        </w:rPr>
        <w:t>Regularly check that PPE provided (to staff and students) is in suitable condition for use and if it needs replacing</w:t>
      </w:r>
    </w:p>
    <w:p w14:paraId="2B2E0AE1" w14:textId="61A43A40" w:rsidR="00EA7410" w:rsidRDefault="00EA7410" w:rsidP="00C916EE">
      <w:pPr>
        <w:numPr>
          <w:ilvl w:val="0"/>
          <w:numId w:val="3"/>
        </w:numPr>
        <w:spacing w:before="183" w:after="0" w:line="278" w:lineRule="exact"/>
        <w:ind w:left="-1001" w:right="288" w:hanging="360"/>
        <w:textAlignment w:val="baseline"/>
        <w:rPr>
          <w:rFonts w:eastAsia="Arial"/>
          <w:color w:val="000000"/>
          <w:spacing w:val="-1"/>
        </w:rPr>
      </w:pPr>
      <w:r>
        <w:rPr>
          <w:rFonts w:eastAsia="Arial"/>
          <w:color w:val="000000"/>
          <w:spacing w:val="-1"/>
          <w:lang w:val="en-US"/>
        </w:rPr>
        <w:t xml:space="preserve">identify staff </w:t>
      </w:r>
      <w:r w:rsidR="00C916EE">
        <w:rPr>
          <w:rFonts w:eastAsia="Arial"/>
          <w:color w:val="000000"/>
          <w:spacing w:val="-1"/>
          <w:lang w:val="en-US"/>
        </w:rPr>
        <w:t>competencies</w:t>
      </w:r>
      <w:r>
        <w:rPr>
          <w:rFonts w:eastAsia="Arial"/>
          <w:color w:val="000000"/>
          <w:spacing w:val="-1"/>
          <w:lang w:val="en-US"/>
        </w:rPr>
        <w:t xml:space="preserve"> and ensure they are only engaged in areas for which they have received training</w:t>
      </w:r>
    </w:p>
    <w:p w14:paraId="206413CF" w14:textId="77777777" w:rsidR="00EA7410" w:rsidRDefault="00EA7410" w:rsidP="00C916EE">
      <w:pPr>
        <w:numPr>
          <w:ilvl w:val="0"/>
          <w:numId w:val="3"/>
        </w:numPr>
        <w:spacing w:before="183" w:after="0" w:line="278" w:lineRule="exact"/>
        <w:ind w:left="-1001" w:right="576" w:hanging="360"/>
        <w:textAlignment w:val="baseline"/>
        <w:rPr>
          <w:rFonts w:eastAsia="Arial"/>
          <w:color w:val="000000"/>
        </w:rPr>
      </w:pPr>
      <w:r>
        <w:rPr>
          <w:rFonts w:eastAsia="Arial"/>
          <w:color w:val="000000"/>
          <w:lang w:val="en-US"/>
        </w:rPr>
        <w:t>identify staff training needs in order to improve staff competence</w:t>
      </w:r>
    </w:p>
    <w:p w14:paraId="3A58BD46" w14:textId="77777777" w:rsidR="00EA7410" w:rsidRDefault="00EA7410" w:rsidP="00C916EE">
      <w:pPr>
        <w:numPr>
          <w:ilvl w:val="0"/>
          <w:numId w:val="3"/>
        </w:numPr>
        <w:spacing w:before="184" w:after="0" w:line="278" w:lineRule="exact"/>
        <w:ind w:left="-1001" w:right="576" w:hanging="360"/>
        <w:textAlignment w:val="baseline"/>
        <w:rPr>
          <w:rFonts w:eastAsia="Arial"/>
          <w:color w:val="000000"/>
        </w:rPr>
      </w:pPr>
      <w:r>
        <w:rPr>
          <w:rFonts w:eastAsia="Arial"/>
          <w:color w:val="000000"/>
          <w:lang w:val="en-US"/>
        </w:rPr>
        <w:t>report shortcomings in accordance with the school’s agreed procedures</w:t>
      </w:r>
    </w:p>
    <w:p w14:paraId="7961EE6F" w14:textId="77777777" w:rsidR="00EA7410" w:rsidRDefault="00EA7410" w:rsidP="00EA7410">
      <w:pPr>
        <w:sectPr w:rsidR="00EA7410">
          <w:footerReference w:type="even" r:id="rId17"/>
          <w:pgSz w:w="11909" w:h="16838"/>
          <w:pgMar w:top="1000" w:right="1733" w:bottom="636" w:left="3696" w:header="720" w:footer="629" w:gutter="0"/>
          <w:pgNumType w:start="4"/>
          <w:cols w:space="720"/>
        </w:sectPr>
      </w:pPr>
    </w:p>
    <w:p w14:paraId="3D050785" w14:textId="27E00F71" w:rsidR="00EA7410" w:rsidRDefault="00EA7410" w:rsidP="00FA2E46">
      <w:pPr>
        <w:spacing w:before="10" w:line="366" w:lineRule="exact"/>
        <w:ind w:left="454"/>
        <w:rPr>
          <w:rFonts w:eastAsia="Arial"/>
          <w:b/>
          <w:color w:val="000000"/>
          <w:spacing w:val="1"/>
          <w:sz w:val="32"/>
        </w:rPr>
      </w:pPr>
      <w:r>
        <w:rPr>
          <w:rFonts w:ascii="Times New Roman" w:eastAsia="PMingLiU" w:hAnsi="Times New Roman"/>
          <w:noProof/>
        </w:rPr>
        <w:lastRenderedPageBreak/>
        <mc:AlternateContent>
          <mc:Choice Requires="wps">
            <w:drawing>
              <wp:anchor distT="0" distB="0" distL="0" distR="0" simplePos="0" relativeHeight="251669504" behindDoc="1" locked="0" layoutInCell="1" allowOverlap="1" wp14:anchorId="11857CC5" wp14:editId="59BD1CCB">
                <wp:simplePos x="0" y="0"/>
                <wp:positionH relativeFrom="page">
                  <wp:posOffset>6273800</wp:posOffset>
                </wp:positionH>
                <wp:positionV relativeFrom="page">
                  <wp:posOffset>10130790</wp:posOffset>
                </wp:positionV>
                <wp:extent cx="177800" cy="122555"/>
                <wp:effectExtent l="0" t="0" r="0" b="0"/>
                <wp:wrapSquare wrapText="bothSides"/>
                <wp:docPr id="1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4E61A" w14:textId="217088F4" w:rsidR="00EA7410" w:rsidRDefault="00EA7410" w:rsidP="00EA7410">
                            <w:pPr>
                              <w:spacing w:before="1" w:line="187" w:lineRule="exact"/>
                              <w:rPr>
                                <w:rFonts w:eastAsia="Arial"/>
                                <w:b/>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57CC5" id="Text Box 15" o:spid="_x0000_s1029" type="#_x0000_t202" style="position:absolute;left:0;text-align:left;margin-left:494pt;margin-top:797.7pt;width:14pt;height:9.6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eb2QEAAJcDAAAOAAAAZHJzL2Uyb0RvYy54bWysU9tu2zAMfR+wfxD0vtgJkLUz4hRdiw4D&#10;ugvQ7QNoWbaF2aJGKbGzrx8lx+kub8NeBEqUDs85pHY309CLoyZv0JZyvcql0FZhbWxbyq9fHl5d&#10;S+ED2Bp6tLqUJ+3lzf7li93oCr3BDvtak2AQ64vRlbILwRVZ5lWnB/ArdNpyskEaIPCW2qwmGBl9&#10;6LNNnr/ORqTaESrtPZ/ez0m5T/hNo1X41DReB9GXkrmFtFJaq7hm+x0ULYHrjDrTgH9gMYCxXPQC&#10;dQ8BxIHMX1CDUYQem7BSOGTYNEbppIHVrPM/1Dx14HTSwuZ4d7HJ/z9Y9fH45D6TCNNbnLiBSYR3&#10;j6i+eWHxrgPb6lsiHDsNNRdeR8uy0fni/DRa7QsfQarxA9bcZDgETEBTQ0N0hXUKRucGnC6m6ykI&#10;FUteXV3nnFGcWm822+02VYBieezIh3caBxGDUhL3NIHD8dGHSAaK5UqsZfHB9H3qa29/O+CL8SSR&#10;j3xn5mGqJmHqUr6JdaOWCusTqyGcp4Wnm4MO6YcUI09KKf33A5CWon9v2ZE4VktAS1AtAVjFT0sZ&#10;pJjDuzCP38GRaTtGnj23eMuuNSYpemZxpsvdT0LPkxrH69d9uvX8n/Y/AQAA//8DAFBLAwQUAAYA&#10;CAAAACEA6lh3hOMAAAAOAQAADwAAAGRycy9kb3ducmV2LnhtbEyPwU7DMBBE70j9B2srcaNOUBuS&#10;EKeqEJyQEGk4cHRiN7Ear0PstuHv2Z7obXdnNPum2M52YGc9eeNQQLyKgGlsnTLYCfiq3x5SYD5I&#10;VHJwqAX8ag/bcnFXyFy5C1b6vA8doxD0uRTQhzDmnPu211b6lRs1knZwk5WB1qnjapIXCrcDf4yi&#10;hFtpkD70ctQvvW6P+5MVsPvG6tX8fDSf1aEydZ1F+J4chbhfzrtnYEHP4d8MV3xCh5KYGndC5dkg&#10;IEtT6hJI2GSbNbCrJYoTujU0JfH6CXhZ8Nsa5R8AAAD//wMAUEsBAi0AFAAGAAgAAAAhALaDOJL+&#10;AAAA4QEAABMAAAAAAAAAAAAAAAAAAAAAAFtDb250ZW50X1R5cGVzXS54bWxQSwECLQAUAAYACAAA&#10;ACEAOP0h/9YAAACUAQAACwAAAAAAAAAAAAAAAAAvAQAAX3JlbHMvLnJlbHNQSwECLQAUAAYACAAA&#10;ACEAmibnm9kBAACXAwAADgAAAAAAAAAAAAAAAAAuAgAAZHJzL2Uyb0RvYy54bWxQSwECLQAUAAYA&#10;CAAAACEA6lh3hOMAAAAOAQAADwAAAAAAAAAAAAAAAAAzBAAAZHJzL2Rvd25yZXYueG1sUEsFBgAA&#10;AAAEAAQA8wAAAEMFAAAAAA==&#10;" filled="f" stroked="f">
                <v:textbox inset="0,0,0,0">
                  <w:txbxContent>
                    <w:p w14:paraId="71B4E61A" w14:textId="217088F4" w:rsidR="00EA7410" w:rsidRDefault="00EA7410" w:rsidP="00EA7410">
                      <w:pPr>
                        <w:spacing w:before="1" w:line="187" w:lineRule="exact"/>
                        <w:rPr>
                          <w:rFonts w:eastAsia="Arial"/>
                          <w:b/>
                          <w:color w:val="000000"/>
                          <w:sz w:val="16"/>
                        </w:rPr>
                      </w:pPr>
                    </w:p>
                  </w:txbxContent>
                </v:textbox>
                <w10:wrap type="square" anchorx="page" anchory="page"/>
              </v:shape>
            </w:pict>
          </mc:Fallback>
        </mc:AlternateContent>
      </w:r>
      <w:r>
        <w:rPr>
          <w:rFonts w:eastAsia="Arial"/>
          <w:b/>
          <w:color w:val="000000"/>
          <w:spacing w:val="1"/>
          <w:sz w:val="32"/>
          <w:lang w:val="en-US"/>
        </w:rPr>
        <w:t>Staff – teachers and technicians</w:t>
      </w:r>
    </w:p>
    <w:p w14:paraId="04FE4213" w14:textId="77777777" w:rsidR="00EA7410" w:rsidRDefault="00EA7410" w:rsidP="00FA2E46">
      <w:pPr>
        <w:numPr>
          <w:ilvl w:val="0"/>
          <w:numId w:val="3"/>
        </w:numPr>
        <w:spacing w:before="143" w:after="0" w:line="280" w:lineRule="exact"/>
        <w:ind w:left="1020" w:hanging="360"/>
        <w:textAlignment w:val="baseline"/>
        <w:rPr>
          <w:rFonts w:eastAsia="Arial"/>
          <w:color w:val="000000"/>
        </w:rPr>
      </w:pPr>
      <w:r>
        <w:rPr>
          <w:rFonts w:eastAsia="Arial"/>
          <w:color w:val="000000"/>
          <w:lang w:val="en-US"/>
        </w:rPr>
        <w:t>take reasonable care of themselves and others</w:t>
      </w:r>
    </w:p>
    <w:p w14:paraId="293994B1" w14:textId="77777777" w:rsidR="00EA7410" w:rsidRDefault="00EA7410" w:rsidP="00FA2E46">
      <w:pPr>
        <w:numPr>
          <w:ilvl w:val="0"/>
          <w:numId w:val="3"/>
        </w:numPr>
        <w:spacing w:before="181" w:after="0" w:line="280" w:lineRule="exact"/>
        <w:ind w:left="1020" w:right="792" w:hanging="360"/>
        <w:textAlignment w:val="baseline"/>
        <w:rPr>
          <w:rFonts w:eastAsia="Arial"/>
          <w:color w:val="000000"/>
        </w:rPr>
      </w:pPr>
      <w:r>
        <w:rPr>
          <w:rFonts w:eastAsia="Arial"/>
          <w:color w:val="000000"/>
          <w:lang w:val="en-US"/>
        </w:rPr>
        <w:t>take note of the advice given in all sections of this booklet and in CLEAPSS documentation</w:t>
      </w:r>
    </w:p>
    <w:p w14:paraId="210A1036" w14:textId="77777777" w:rsidR="00EA7410" w:rsidRDefault="00EA7410" w:rsidP="00FA2E46">
      <w:pPr>
        <w:numPr>
          <w:ilvl w:val="0"/>
          <w:numId w:val="3"/>
        </w:numPr>
        <w:spacing w:before="179" w:after="0" w:line="280" w:lineRule="exact"/>
        <w:ind w:left="1020" w:right="1008" w:hanging="360"/>
        <w:textAlignment w:val="baseline"/>
        <w:rPr>
          <w:rFonts w:eastAsia="Arial"/>
          <w:color w:val="000000"/>
        </w:rPr>
      </w:pPr>
      <w:r>
        <w:rPr>
          <w:rFonts w:eastAsia="Arial"/>
          <w:color w:val="000000"/>
          <w:lang w:val="en-US"/>
        </w:rPr>
        <w:t>support the implementation of health and safety procedures and policy</w:t>
      </w:r>
    </w:p>
    <w:p w14:paraId="1A1CAD27" w14:textId="77777777" w:rsidR="00EA7410" w:rsidRDefault="00EA7410" w:rsidP="00FA2E46">
      <w:pPr>
        <w:numPr>
          <w:ilvl w:val="0"/>
          <w:numId w:val="3"/>
        </w:numPr>
        <w:spacing w:before="184" w:after="0" w:line="280" w:lineRule="exact"/>
        <w:ind w:left="1020" w:right="360" w:hanging="360"/>
        <w:textAlignment w:val="baseline"/>
        <w:rPr>
          <w:rFonts w:eastAsia="Arial"/>
          <w:color w:val="000000"/>
        </w:rPr>
      </w:pPr>
      <w:r>
        <w:rPr>
          <w:rFonts w:eastAsia="Arial"/>
          <w:color w:val="000000"/>
          <w:lang w:val="en-US"/>
        </w:rPr>
        <w:t>follow guidelines and take note of risk assessments to guide their professional judgements</w:t>
      </w:r>
    </w:p>
    <w:p w14:paraId="592B7A39" w14:textId="2EFC2B73" w:rsidR="00EA7410" w:rsidRPr="009208F1" w:rsidRDefault="00EA7410" w:rsidP="00FA2E46">
      <w:pPr>
        <w:numPr>
          <w:ilvl w:val="0"/>
          <w:numId w:val="3"/>
        </w:numPr>
        <w:spacing w:before="174" w:after="0" w:line="280" w:lineRule="exact"/>
        <w:ind w:left="1020" w:hanging="360"/>
        <w:textAlignment w:val="baseline"/>
        <w:rPr>
          <w:rFonts w:eastAsia="Arial"/>
          <w:color w:val="000000"/>
          <w:spacing w:val="1"/>
        </w:rPr>
      </w:pPr>
      <w:r>
        <w:rPr>
          <w:rFonts w:eastAsia="Arial"/>
          <w:color w:val="000000"/>
          <w:spacing w:val="1"/>
          <w:lang w:val="en-US"/>
        </w:rPr>
        <w:t>report shortcomings to the head of science</w:t>
      </w:r>
    </w:p>
    <w:p w14:paraId="1B1B991F" w14:textId="2179D997" w:rsidR="009208F1" w:rsidRPr="009208F1" w:rsidRDefault="009208F1" w:rsidP="00FA2E46">
      <w:pPr>
        <w:numPr>
          <w:ilvl w:val="0"/>
          <w:numId w:val="3"/>
        </w:numPr>
        <w:spacing w:before="188" w:after="0" w:line="278" w:lineRule="exact"/>
        <w:ind w:left="1020" w:right="72" w:hanging="360"/>
        <w:textAlignment w:val="baseline"/>
        <w:rPr>
          <w:rFonts w:eastAsia="Arial"/>
          <w:color w:val="000000"/>
        </w:rPr>
      </w:pPr>
      <w:r>
        <w:rPr>
          <w:rFonts w:eastAsia="Arial"/>
          <w:color w:val="000000"/>
          <w:lang w:val="en-US"/>
        </w:rPr>
        <w:t>Regularly check that PPE provided (to staff and students) is in suitable condition for use and if it needs replacing</w:t>
      </w:r>
    </w:p>
    <w:p w14:paraId="73FCBA5D" w14:textId="77777777" w:rsidR="00EA7410" w:rsidRDefault="00EA7410" w:rsidP="00FA2E46">
      <w:pPr>
        <w:numPr>
          <w:ilvl w:val="0"/>
          <w:numId w:val="3"/>
        </w:numPr>
        <w:spacing w:before="186" w:after="0" w:line="280" w:lineRule="exact"/>
        <w:ind w:left="1020" w:right="216" w:hanging="360"/>
        <w:textAlignment w:val="baseline"/>
        <w:rPr>
          <w:rFonts w:eastAsia="Arial"/>
          <w:color w:val="000000"/>
        </w:rPr>
      </w:pPr>
      <w:r>
        <w:rPr>
          <w:rFonts w:eastAsia="Arial"/>
          <w:color w:val="000000"/>
          <w:lang w:val="en-US"/>
        </w:rPr>
        <w:t>do not interfere with, or misuse, provision for health and safety.</w:t>
      </w:r>
    </w:p>
    <w:p w14:paraId="418683F0" w14:textId="77777777" w:rsidR="00EA7410" w:rsidRDefault="00EA7410" w:rsidP="00FA2E46">
      <w:pPr>
        <w:spacing w:before="319"/>
        <w:ind w:left="1020"/>
        <w:rPr>
          <w:rFonts w:eastAsia="Arial"/>
          <w:color w:val="000000"/>
        </w:rPr>
      </w:pPr>
      <w:r>
        <w:rPr>
          <w:rFonts w:eastAsia="Arial"/>
          <w:color w:val="000000"/>
          <w:lang w:val="en-US"/>
        </w:rPr>
        <w:t>All the above responsibilities are implicit in both common law and statutory provisions. Injured persons can seek damages in civil courts. Breaches of statutory provisions could lead to enforcement action by the Health and Safety Executive, including proceedings in criminal courts.</w:t>
      </w:r>
    </w:p>
    <w:p w14:paraId="6080554B" w14:textId="77777777" w:rsidR="00EA7410" w:rsidRDefault="00EA7410" w:rsidP="00FA2E46">
      <w:pPr>
        <w:spacing w:before="200"/>
        <w:ind w:left="1020" w:right="216"/>
        <w:rPr>
          <w:rFonts w:eastAsia="Arial"/>
          <w:color w:val="000000"/>
        </w:rPr>
      </w:pPr>
      <w:r>
        <w:rPr>
          <w:rFonts w:eastAsia="Arial"/>
          <w:color w:val="000000"/>
          <w:lang w:val="en-US"/>
        </w:rPr>
        <w:t xml:space="preserve">Governors, employees and voluntary helpers in those schools that have a service level agreement for insurance with Hampshire County Council are fully indemnified by the County Council in respect of civil claims for damages providing the alleged wrongful act was committed whilst engaged in an official duty. This indemnity does </w:t>
      </w:r>
      <w:r>
        <w:rPr>
          <w:rFonts w:eastAsia="Arial"/>
          <w:b/>
          <w:color w:val="000000"/>
          <w:lang w:val="en-US"/>
        </w:rPr>
        <w:t xml:space="preserve">not </w:t>
      </w:r>
      <w:r>
        <w:rPr>
          <w:rFonts w:eastAsia="Arial"/>
          <w:color w:val="000000"/>
          <w:lang w:val="en-US"/>
        </w:rPr>
        <w:t>extend to:</w:t>
      </w:r>
    </w:p>
    <w:p w14:paraId="3655068C" w14:textId="77777777" w:rsidR="00EA7410" w:rsidRDefault="00EA7410" w:rsidP="00FA2E46">
      <w:pPr>
        <w:numPr>
          <w:ilvl w:val="0"/>
          <w:numId w:val="3"/>
        </w:numPr>
        <w:spacing w:before="120" w:after="0" w:line="280" w:lineRule="exact"/>
        <w:ind w:left="1020" w:right="360" w:hanging="360"/>
        <w:textAlignment w:val="baseline"/>
        <w:rPr>
          <w:rFonts w:eastAsia="Arial"/>
          <w:color w:val="000000"/>
        </w:rPr>
      </w:pPr>
      <w:r>
        <w:rPr>
          <w:rFonts w:eastAsia="Arial"/>
          <w:color w:val="000000"/>
          <w:lang w:val="en-US"/>
        </w:rPr>
        <w:t xml:space="preserve">the </w:t>
      </w:r>
      <w:proofErr w:type="spellStart"/>
      <w:r>
        <w:rPr>
          <w:rFonts w:eastAsia="Arial"/>
          <w:color w:val="000000"/>
          <w:lang w:val="en-US"/>
        </w:rPr>
        <w:t>organisation</w:t>
      </w:r>
      <w:proofErr w:type="spellEnd"/>
      <w:r>
        <w:rPr>
          <w:rFonts w:eastAsia="Arial"/>
          <w:color w:val="000000"/>
          <w:lang w:val="en-US"/>
        </w:rPr>
        <w:t xml:space="preserve"> or supervision of an activity for pupils provided under the auspices of a voluntary body not </w:t>
      </w:r>
      <w:proofErr w:type="spellStart"/>
      <w:r>
        <w:rPr>
          <w:rFonts w:eastAsia="Arial"/>
          <w:color w:val="000000"/>
          <w:lang w:val="en-US"/>
        </w:rPr>
        <w:t>recognised</w:t>
      </w:r>
      <w:proofErr w:type="spellEnd"/>
      <w:r>
        <w:rPr>
          <w:rFonts w:eastAsia="Arial"/>
          <w:color w:val="000000"/>
          <w:lang w:val="en-US"/>
        </w:rPr>
        <w:t xml:space="preserve"> by the County Council</w:t>
      </w:r>
    </w:p>
    <w:p w14:paraId="76E8FCB3" w14:textId="77777777" w:rsidR="00EA7410" w:rsidRDefault="00EA7410" w:rsidP="00FA2E46">
      <w:pPr>
        <w:numPr>
          <w:ilvl w:val="0"/>
          <w:numId w:val="3"/>
        </w:numPr>
        <w:spacing w:before="179" w:after="0" w:line="280" w:lineRule="exact"/>
        <w:ind w:left="1020" w:right="576" w:hanging="360"/>
        <w:textAlignment w:val="baseline"/>
        <w:rPr>
          <w:rFonts w:eastAsia="Arial"/>
          <w:color w:val="000000"/>
        </w:rPr>
      </w:pPr>
      <w:r>
        <w:rPr>
          <w:rFonts w:eastAsia="Arial"/>
          <w:color w:val="000000"/>
          <w:lang w:val="en-US"/>
        </w:rPr>
        <w:t>the use of a private vehicle on council business or a council vehicle on private business</w:t>
      </w:r>
    </w:p>
    <w:p w14:paraId="6333690B" w14:textId="77777777" w:rsidR="00EA7410" w:rsidRDefault="00EA7410" w:rsidP="00FA2E46">
      <w:pPr>
        <w:numPr>
          <w:ilvl w:val="0"/>
          <w:numId w:val="3"/>
        </w:numPr>
        <w:spacing w:before="182" w:after="0" w:line="280" w:lineRule="exact"/>
        <w:ind w:left="1020" w:right="360" w:hanging="360"/>
        <w:textAlignment w:val="baseline"/>
        <w:rPr>
          <w:rFonts w:eastAsia="Arial"/>
          <w:color w:val="000000"/>
        </w:rPr>
      </w:pPr>
      <w:r>
        <w:rPr>
          <w:rFonts w:eastAsia="Arial"/>
          <w:color w:val="000000"/>
          <w:lang w:val="en-US"/>
        </w:rPr>
        <w:t>the teacher or technician being engaged in a vindictive act for which she/he could be subject to criminal prosecution.</w:t>
      </w:r>
    </w:p>
    <w:p w14:paraId="4651BB50" w14:textId="77777777" w:rsidR="00EA7410" w:rsidRDefault="00EA7410" w:rsidP="00FA2E46">
      <w:pPr>
        <w:spacing w:before="320"/>
        <w:ind w:left="1020"/>
        <w:rPr>
          <w:rFonts w:eastAsia="Arial"/>
          <w:color w:val="000000"/>
        </w:rPr>
      </w:pPr>
      <w:r>
        <w:rPr>
          <w:rFonts w:eastAsia="Arial"/>
          <w:color w:val="000000"/>
          <w:lang w:val="en-US"/>
        </w:rPr>
        <w:t>Indemnity cannot be applied to criminal law.</w:t>
      </w:r>
    </w:p>
    <w:p w14:paraId="08963B21" w14:textId="77777777" w:rsidR="00EA7410" w:rsidRDefault="00EA7410" w:rsidP="004868B9">
      <w:pPr>
        <w:spacing w:before="200"/>
        <w:ind w:left="1944" w:right="144"/>
        <w:rPr>
          <w:rFonts w:eastAsia="Arial"/>
          <w:color w:val="000000"/>
        </w:rPr>
      </w:pPr>
    </w:p>
    <w:p w14:paraId="5E61D4AA" w14:textId="77777777" w:rsidR="004868B9" w:rsidRDefault="004868B9" w:rsidP="004868B9"/>
    <w:sectPr w:rsidR="004868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C944" w14:textId="77777777" w:rsidR="00FA2E46" w:rsidRDefault="00FA2E46" w:rsidP="00FA2E46">
      <w:pPr>
        <w:spacing w:after="0" w:line="240" w:lineRule="auto"/>
      </w:pPr>
      <w:r>
        <w:separator/>
      </w:r>
    </w:p>
  </w:endnote>
  <w:endnote w:type="continuationSeparator" w:id="0">
    <w:p w14:paraId="7CD15D25" w14:textId="77777777" w:rsidR="00FA2E46" w:rsidRDefault="00FA2E46" w:rsidP="00FA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3A2E" w14:textId="77777777" w:rsidR="00DF1292" w:rsidRDefault="006F091C">
    <w:pPr>
      <w:pStyle w:val="Footer"/>
      <w:rPr>
        <w:color w:val="000000"/>
        <w:sz w:val="16"/>
      </w:rPr>
    </w:pPr>
    <w:r>
      <w:rPr>
        <w:rFonts w:eastAsia="PMingLiU"/>
        <w:noProof/>
        <w:sz w:val="22"/>
      </w:rPr>
      <mc:AlternateContent>
        <mc:Choice Requires="wps">
          <w:drawing>
            <wp:anchor distT="0" distB="0" distL="0" distR="0" simplePos="0" relativeHeight="251659264" behindDoc="1" locked="0" layoutInCell="1" allowOverlap="1" wp14:anchorId="3FD4749F" wp14:editId="548ACCF4">
              <wp:simplePos x="0" y="0"/>
              <wp:positionH relativeFrom="page">
                <wp:posOffset>1079500</wp:posOffset>
              </wp:positionH>
              <wp:positionV relativeFrom="paragraph">
                <wp:posOffset>0</wp:posOffset>
              </wp:positionV>
              <wp:extent cx="5404485" cy="100330"/>
              <wp:effectExtent l="3175" t="0" r="2540" b="4445"/>
              <wp:wrapSquare wrapText="bothSides"/>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D90F3" w14:textId="77777777" w:rsidR="00DF1292" w:rsidRDefault="006F091C">
                          <w:pPr>
                            <w:tabs>
                              <w:tab w:val="left" w:pos="504"/>
                              <w:tab w:val="right" w:pos="8496"/>
                            </w:tabs>
                            <w:ind w:left="72"/>
                            <w:rPr>
                              <w:rFonts w:eastAsia="Arial"/>
                              <w:b/>
                              <w:color w:val="000000"/>
                              <w:sz w:val="16"/>
                            </w:rPr>
                          </w:pPr>
                          <w:r>
                            <w:fldChar w:fldCharType="begin"/>
                          </w:r>
                          <w:r>
                            <w:instrText>PAGE</w:instrText>
                          </w:r>
                          <w:r>
                            <w:fldChar w:fldCharType="separate"/>
                          </w:r>
                          <w:r>
                            <w:rPr>
                              <w:noProof/>
                            </w:rPr>
                            <w:t>4</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4749F" id="_x0000_t202" coordsize="21600,21600" o:spt="202" path="m,l,21600r21600,l21600,xe">
              <v:stroke joinstyle="miter"/>
              <v:path gradientshapeok="t" o:connecttype="rect"/>
            </v:shapetype>
            <v:shape id="Text Box 45" o:spid="_x0000_s1030" type="#_x0000_t202" style="position:absolute;left:0;text-align:left;margin-left:85pt;margin-top:0;width:425.55pt;height: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5y1wEAAJEDAAAOAAAAZHJzL2Uyb0RvYy54bWysU9tu2zAMfR+wfxD0vthp06Ew4hRdiw4D&#10;uq1Atw+gZck2ZosapcTOvn6UHKe7vA17ESiKOjrnkNreTEMvDpp8h7aU61UuhbYK6842pfz65eHN&#10;tRQ+gK2hR6tLedRe3uxev9qOrtAX2GJfaxIMYn0xulK2Ibgiy7xq9QB+hU5bPjRIAwTeUpPVBCOj&#10;D312kedvsxGpdoRKe8/Z+/lQ7hK+MVqFz8Z4HURfSuYW0kppreKa7bZQNASu7dSJBvwDiwE6y4+e&#10;oe4hgNhT9xfU0ClCjyasFA4ZGtMpnTSwmnX+h5rnFpxOWtgc7842+f8Hqz4dnt0TiTC9w4kbmER4&#10;94jqmxcW71qwjb4lwrHVUPPD62hZNjpfnK5Gq33hI0g1fsSamwz7gAloMjREV1inYHRuwPFsup6C&#10;UJy82uSbzfWVFIrP1nl+eZm6kkGx3Hbkw3uNg4hBKYmbmtDh8OhDZAPFUhIfs/jQ9X1qbG9/S3Bh&#10;zCT2kfBMPUzVxNVRRYX1kXUQznPCc81Bi/RDipFnpJT++x5IS9F/sOxFHKgloCWolgCs4qulDFLM&#10;4V2YB2/vqGtaRp7dtnjLfpkuSXlhceLJfU8KTzMaB+vXfap6+Um7nwAAAP//AwBQSwMEFAAGAAgA&#10;AAAhAJDZ7r7dAAAACAEAAA8AAABkcnMvZG93bnJldi54bWxMj0FPwzAMhe9I/IfISNxY0kmMUZpO&#10;E4ITEqIrB45p47XRGqc02Vb+Pd4JLpafnvX8vWIz+0GccIoukIZsoUAgtcE66jR81q93axAxGbJm&#10;CIQafjDCpry+Kkxuw5kqPO1SJziEYm409CmNuZSx7dGbuAgjEnv7MHmTWE6dtJM5c7gf5FKplfTG&#10;EX/ozYjPPbaH3dFr2H5R9eK+35uPal+5un5U9LY6aH17M2+fQCSc098xXPAZHUpmasKRbBQD6wfF&#10;XZIGnhdbLbMMRMPb/RpkWcj/BcpfAAAA//8DAFBLAQItABQABgAIAAAAIQC2gziS/gAAAOEBAAAT&#10;AAAAAAAAAAAAAAAAAAAAAABbQ29udGVudF9UeXBlc10ueG1sUEsBAi0AFAAGAAgAAAAhADj9If/W&#10;AAAAlAEAAAsAAAAAAAAAAAAAAAAALwEAAF9yZWxzLy5yZWxzUEsBAi0AFAAGAAgAAAAhAK9lXnLX&#10;AQAAkQMAAA4AAAAAAAAAAAAAAAAALgIAAGRycy9lMm9Eb2MueG1sUEsBAi0AFAAGAAgAAAAhAJDZ&#10;7r7dAAAACAEAAA8AAAAAAAAAAAAAAAAAMQQAAGRycy9kb3ducmV2LnhtbFBLBQYAAAAABAAEAPMA&#10;AAA7BQAAAAA=&#10;" filled="f" stroked="f">
              <v:textbox inset="0,0,0,0">
                <w:txbxContent>
                  <w:p w14:paraId="0F7D90F3" w14:textId="77777777" w:rsidR="00DF1292" w:rsidRDefault="006F091C">
                    <w:pPr>
                      <w:tabs>
                        <w:tab w:val="left" w:pos="504"/>
                        <w:tab w:val="right" w:pos="8496"/>
                      </w:tabs>
                      <w:ind w:left="72"/>
                      <w:rPr>
                        <w:rFonts w:eastAsia="Arial"/>
                        <w:b/>
                        <w:color w:val="000000"/>
                        <w:sz w:val="16"/>
                      </w:rPr>
                    </w:pPr>
                    <w:r>
                      <w:fldChar w:fldCharType="begin"/>
                    </w:r>
                    <w:r>
                      <w:instrText>PAGE</w:instrText>
                    </w:r>
                    <w:r>
                      <w:fldChar w:fldCharType="separate"/>
                    </w:r>
                    <w:r>
                      <w:rPr>
                        <w:noProof/>
                      </w:rPr>
                      <w:t>4</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B811" w14:textId="778AA5B5" w:rsidR="00FA2E46" w:rsidRDefault="00FA2E46" w:rsidP="00FA2E46">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013A" w14:textId="77777777" w:rsidR="00DF1292" w:rsidRDefault="006F091C">
    <w:pPr>
      <w:pStyle w:val="Footer"/>
      <w:rPr>
        <w:color w:val="000000"/>
        <w:sz w:val="16"/>
      </w:rPr>
    </w:pPr>
    <w:r>
      <w:rPr>
        <w:rFonts w:eastAsia="PMingLiU"/>
        <w:noProof/>
        <w:sz w:val="22"/>
      </w:rPr>
      <mc:AlternateContent>
        <mc:Choice Requires="wps">
          <w:drawing>
            <wp:anchor distT="0" distB="0" distL="0" distR="0" simplePos="0" relativeHeight="251660288" behindDoc="1" locked="0" layoutInCell="1" allowOverlap="1" wp14:anchorId="6BE59AA2" wp14:editId="626A2B91">
              <wp:simplePos x="0" y="0"/>
              <wp:positionH relativeFrom="page">
                <wp:posOffset>1079500</wp:posOffset>
              </wp:positionH>
              <wp:positionV relativeFrom="paragraph">
                <wp:posOffset>0</wp:posOffset>
              </wp:positionV>
              <wp:extent cx="5404485" cy="100330"/>
              <wp:effectExtent l="3175" t="3175" r="2540" b="1270"/>
              <wp:wrapSquare wrapText="bothSides"/>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C1FD7" w14:textId="77777777" w:rsidR="00DF1292" w:rsidRDefault="006F091C">
                          <w:pPr>
                            <w:tabs>
                              <w:tab w:val="left" w:pos="504"/>
                              <w:tab w:val="right" w:pos="8496"/>
                            </w:tabs>
                            <w:ind w:left="72"/>
                            <w:rPr>
                              <w:rFonts w:eastAsia="Arial"/>
                              <w:b/>
                              <w:color w:val="000000"/>
                              <w:sz w:val="16"/>
                            </w:rPr>
                          </w:pPr>
                          <w:r>
                            <w:fldChar w:fldCharType="begin"/>
                          </w:r>
                          <w:r>
                            <w:instrText>PAGE</w:instrText>
                          </w:r>
                          <w:r>
                            <w:fldChar w:fldCharType="separate"/>
                          </w:r>
                          <w:r>
                            <w:rPr>
                              <w:noProof/>
                            </w:rPr>
                            <w:t>4</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59AA2" id="_x0000_t202" coordsize="21600,21600" o:spt="202" path="m,l,21600r21600,l21600,xe">
              <v:stroke joinstyle="miter"/>
              <v:path gradientshapeok="t" o:connecttype="rect"/>
            </v:shapetype>
            <v:shape id="Text Box 46" o:spid="_x0000_s1031" type="#_x0000_t202" style="position:absolute;left:0;text-align:left;margin-left:85pt;margin-top:0;width:425.55pt;height: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z2AEAAJgDAAAOAAAAZHJzL2Uyb0RvYy54bWysU9tu1DAQfUfiHyy/s8m2W1RFm61KqyKk&#10;ApUKH+B1nMQi8ZgZ7ybL1zN2ki2XN8SLNRnbx+cy2d6MfSeOBsmCK+V6lUthnIbKuqaUX788vLmW&#10;goJylerAmVKeDMmb3etX28EX5gJa6CqDgkEcFYMvZRuCL7KMdGt6RSvwxvFmDdirwJ/YZBWqgdH7&#10;LrvI87fZAFh5BG2IuHs/bcpdwq9ro8PnuiYTRFdK5hbSimndxzXbbVXRoPKt1TMN9Q8semUdP3qG&#10;uldBiQPav6B6qxEI6rDS0GdQ11abpIHVrPM/1Dy3ypukhc0hf7aJ/h+s/nR89k8owvgORg4wiSD/&#10;CPobCQd3rXKNuUWEoTWq4ofX0bJs8FTMV6PVVFAE2Q8foeKQ1SFAAhpr7KMrrFMwOgdwOptuxiA0&#10;N682+WZzfSWF5r11nl9eplQyVSy3PVJ4b6AXsSglcqgJXR0fKUQ2qliOxMccPNiuS8F27rcGH4yd&#10;xD4SnqiHcT8KW83Sopg9VCeWgzCNC483Fy3gDykGHpVS0veDQiNF98GxJXGulgKXYr8Uymm+Wsog&#10;xVTehWn+Dh5t0zLyZLqDW7attknRC4uZLsefhM6jGufr1+906uWH2v0EAAD//wMAUEsDBBQABgAI&#10;AAAAIQCQ2e6+3QAAAAgBAAAPAAAAZHJzL2Rvd25yZXYueG1sTI9BT8MwDIXvSPyHyEjcWNJJjFGa&#10;ThOCExKiKweOaeO10RqnNNlW/j3eCS6Wn571/L1iM/tBnHCKLpCGbKFAILXBOuo0fNavd2sQMRmy&#10;ZgiEGn4wwqa8vipMbsOZKjztUic4hGJuNPQpjbmUse3Rm7gIIxJ7+zB5k1hOnbSTOXO4H+RSqZX0&#10;xhF/6M2Izz22h93Ra9h+UfXivt+bj2pfubp+VPS2Omh9ezNvn0AknNPfMVzwGR1KZmrCkWwUA+sH&#10;xV2SBp4XWy2zDETD2/0aZFnI/wXKXwAAAP//AwBQSwECLQAUAAYACAAAACEAtoM4kv4AAADhAQAA&#10;EwAAAAAAAAAAAAAAAAAAAAAAW0NvbnRlbnRfVHlwZXNdLnhtbFBLAQItABQABgAIAAAAIQA4/SH/&#10;1gAAAJQBAAALAAAAAAAAAAAAAAAAAC8BAABfcmVscy8ucmVsc1BLAQItABQABgAIAAAAIQB+MTQz&#10;2AEAAJgDAAAOAAAAAAAAAAAAAAAAAC4CAABkcnMvZTJvRG9jLnhtbFBLAQItABQABgAIAAAAIQCQ&#10;2e6+3QAAAAgBAAAPAAAAAAAAAAAAAAAAADIEAABkcnMvZG93bnJldi54bWxQSwUGAAAAAAQABADz&#10;AAAAPAUAAAAA&#10;" filled="f" stroked="f">
              <v:textbox inset="0,0,0,0">
                <w:txbxContent>
                  <w:p w14:paraId="126C1FD7" w14:textId="77777777" w:rsidR="00DF1292" w:rsidRDefault="006F091C">
                    <w:pPr>
                      <w:tabs>
                        <w:tab w:val="left" w:pos="504"/>
                        <w:tab w:val="right" w:pos="8496"/>
                      </w:tabs>
                      <w:ind w:left="72"/>
                      <w:rPr>
                        <w:rFonts w:eastAsia="Arial"/>
                        <w:b/>
                        <w:color w:val="000000"/>
                        <w:sz w:val="16"/>
                      </w:rPr>
                    </w:pPr>
                    <w:r>
                      <w:fldChar w:fldCharType="begin"/>
                    </w:r>
                    <w:r>
                      <w:instrText>PAGE</w:instrText>
                    </w:r>
                    <w:r>
                      <w:fldChar w:fldCharType="separate"/>
                    </w:r>
                    <w:r>
                      <w:rPr>
                        <w:noProof/>
                      </w:rPr>
                      <w:t>4</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CDB5" w14:textId="77777777" w:rsidR="00FA2E46" w:rsidRDefault="00FA2E46" w:rsidP="00FA2E46">
      <w:pPr>
        <w:spacing w:after="0" w:line="240" w:lineRule="auto"/>
      </w:pPr>
      <w:r>
        <w:separator/>
      </w:r>
    </w:p>
  </w:footnote>
  <w:footnote w:type="continuationSeparator" w:id="0">
    <w:p w14:paraId="784148CA" w14:textId="77777777" w:rsidR="00FA2E46" w:rsidRDefault="00FA2E46" w:rsidP="00FA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0E2"/>
    <w:multiLevelType w:val="hybridMultilevel"/>
    <w:tmpl w:val="CADCFF04"/>
    <w:lvl w:ilvl="0" w:tplc="F244D8EC">
      <w:start w:val="1"/>
      <w:numFmt w:val="bullet"/>
      <w:pStyle w:val="ListBullet"/>
      <w:lvlText w:val=""/>
      <w:lvlJc w:val="left"/>
      <w:pPr>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5511D"/>
    <w:multiLevelType w:val="multilevel"/>
    <w:tmpl w:val="FBC697BA"/>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717FC"/>
    <w:multiLevelType w:val="hybridMultilevel"/>
    <w:tmpl w:val="8B04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D5DC5"/>
    <w:multiLevelType w:val="multilevel"/>
    <w:tmpl w:val="3274E6A0"/>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41691A"/>
    <w:multiLevelType w:val="hybridMultilevel"/>
    <w:tmpl w:val="94E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26D6E"/>
    <w:multiLevelType w:val="hybridMultilevel"/>
    <w:tmpl w:val="EC0E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298670">
    <w:abstractNumId w:val="0"/>
  </w:num>
  <w:num w:numId="2" w16cid:durableId="1750272774">
    <w:abstractNumId w:val="3"/>
  </w:num>
  <w:num w:numId="3" w16cid:durableId="535199593">
    <w:abstractNumId w:val="1"/>
  </w:num>
  <w:num w:numId="4" w16cid:durableId="960649418">
    <w:abstractNumId w:val="5"/>
  </w:num>
  <w:num w:numId="5" w16cid:durableId="212011865">
    <w:abstractNumId w:val="2"/>
  </w:num>
  <w:num w:numId="6" w16cid:durableId="73942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B9"/>
    <w:rsid w:val="003C31A4"/>
    <w:rsid w:val="00454849"/>
    <w:rsid w:val="004868B9"/>
    <w:rsid w:val="00565CB6"/>
    <w:rsid w:val="005A54D2"/>
    <w:rsid w:val="00647798"/>
    <w:rsid w:val="007D631B"/>
    <w:rsid w:val="009208F1"/>
    <w:rsid w:val="009533DC"/>
    <w:rsid w:val="009A3A44"/>
    <w:rsid w:val="00C714A2"/>
    <w:rsid w:val="00C916EE"/>
    <w:rsid w:val="00DD6945"/>
    <w:rsid w:val="00DE2697"/>
    <w:rsid w:val="00EA7410"/>
    <w:rsid w:val="00F7413E"/>
    <w:rsid w:val="00FA2E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11DB7"/>
  <w15:chartTrackingRefBased/>
  <w15:docId w15:val="{83B938D5-23F7-49EE-9CBA-7B55EC6E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868B9"/>
    <w:pPr>
      <w:numPr>
        <w:numId w:val="1"/>
      </w:numPr>
      <w:overflowPunct w:val="0"/>
      <w:autoSpaceDE w:val="0"/>
      <w:autoSpaceDN w:val="0"/>
      <w:adjustRightInd w:val="0"/>
      <w:spacing w:after="60" w:line="280" w:lineRule="exact"/>
      <w:ind w:left="357" w:right="113" w:hanging="357"/>
      <w:textAlignment w:val="baseline"/>
    </w:pPr>
    <w:rPr>
      <w:rFonts w:ascii="Arial" w:eastAsia="Calibri" w:hAnsi="Arial" w:cs="Times New Roman"/>
      <w:sz w:val="24"/>
      <w:szCs w:val="24"/>
      <w:lang w:eastAsia="en-GB"/>
    </w:rPr>
  </w:style>
  <w:style w:type="paragraph" w:styleId="Footer">
    <w:name w:val="footer"/>
    <w:aliases w:val="Front cover - Footer"/>
    <w:link w:val="FooterChar"/>
    <w:uiPriority w:val="99"/>
    <w:rsid w:val="00EA7410"/>
    <w:pPr>
      <w:tabs>
        <w:tab w:val="center" w:pos="4513"/>
        <w:tab w:val="right" w:pos="9026"/>
      </w:tabs>
      <w:spacing w:after="60" w:line="240" w:lineRule="auto"/>
      <w:jc w:val="right"/>
    </w:pPr>
    <w:rPr>
      <w:rFonts w:ascii="Arial" w:eastAsia="Times New Roman" w:hAnsi="Arial" w:cs="Times New Roman"/>
      <w:b/>
      <w:sz w:val="24"/>
      <w:szCs w:val="20"/>
    </w:rPr>
  </w:style>
  <w:style w:type="character" w:customStyle="1" w:styleId="FooterChar">
    <w:name w:val="Footer Char"/>
    <w:aliases w:val="Front cover - Footer Char"/>
    <w:basedOn w:val="DefaultParagraphFont"/>
    <w:link w:val="Footer"/>
    <w:uiPriority w:val="99"/>
    <w:rsid w:val="00EA7410"/>
    <w:rPr>
      <w:rFonts w:ascii="Arial" w:eastAsia="Times New Roman" w:hAnsi="Arial" w:cs="Times New Roman"/>
      <w:b/>
      <w:sz w:val="24"/>
      <w:szCs w:val="20"/>
    </w:rPr>
  </w:style>
  <w:style w:type="character" w:styleId="Hyperlink">
    <w:name w:val="Hyperlink"/>
    <w:basedOn w:val="DefaultParagraphFont"/>
    <w:uiPriority w:val="99"/>
    <w:unhideWhenUsed/>
    <w:rsid w:val="003C31A4"/>
    <w:rPr>
      <w:color w:val="0563C1" w:themeColor="hyperlink"/>
      <w:u w:val="single"/>
    </w:rPr>
  </w:style>
  <w:style w:type="character" w:styleId="UnresolvedMention">
    <w:name w:val="Unresolved Mention"/>
    <w:basedOn w:val="DefaultParagraphFont"/>
    <w:uiPriority w:val="99"/>
    <w:semiHidden/>
    <w:unhideWhenUsed/>
    <w:rsid w:val="003C31A4"/>
    <w:rPr>
      <w:color w:val="605E5C"/>
      <w:shd w:val="clear" w:color="auto" w:fill="E1DFDD"/>
    </w:rPr>
  </w:style>
  <w:style w:type="paragraph" w:styleId="ListParagraph">
    <w:name w:val="List Paragraph"/>
    <w:basedOn w:val="Normal"/>
    <w:uiPriority w:val="34"/>
    <w:qFormat/>
    <w:rsid w:val="00DE2697"/>
    <w:pPr>
      <w:ind w:left="720"/>
      <w:contextualSpacing/>
    </w:pPr>
  </w:style>
  <w:style w:type="paragraph" w:styleId="Header">
    <w:name w:val="header"/>
    <w:basedOn w:val="Normal"/>
    <w:link w:val="HeaderChar"/>
    <w:uiPriority w:val="99"/>
    <w:unhideWhenUsed/>
    <w:rsid w:val="00FA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eapss.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vin.neil@hants.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ridd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DDC43-FAF4-4A60-93EA-FA90E553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Neil</dc:creator>
  <cp:keywords/>
  <dc:description/>
  <cp:lastModifiedBy>Kevin Neil</cp:lastModifiedBy>
  <cp:revision>5</cp:revision>
  <dcterms:created xsi:type="dcterms:W3CDTF">2022-05-26T11:20:00Z</dcterms:created>
  <dcterms:modified xsi:type="dcterms:W3CDTF">2022-05-31T09:01:00Z</dcterms:modified>
</cp:coreProperties>
</file>